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7C" w:rsidRPr="00A0662B" w:rsidRDefault="00C33C55" w:rsidP="00D3488A">
      <w:pPr>
        <w:spacing w:after="0" w:line="240" w:lineRule="auto"/>
      </w:pPr>
      <w:r>
        <w:rPr>
          <w:noProof/>
          <w:lang w:val="en-GB" w:eastAsia="en-GB"/>
        </w:rPr>
        <w:pict w14:anchorId="35157B51">
          <v:shapetype id="_x0000_t202" coordsize="21600,21600" o:spt="202" path="m,l,21600r21600,l21600,xe">
            <v:stroke joinstyle="miter"/>
            <v:path gradientshapeok="t" o:connecttype="rect"/>
          </v:shapetype>
          <v:shape id="Text Box 2" o:spid="_x0000_s1026" type="#_x0000_t202" style="position:absolute;margin-left:384.75pt;margin-top:-96pt;width:105.35pt;height:22.5pt;z-index:251658240;visibility:visible;mso-wrap-distance-top:3.6pt;mso-wrap-distance-bottom:3.6pt;mso-width-relative:margin;mso-height-relative:margin" stroked="f">
            <v:textbox>
              <w:txbxContent>
                <w:p w:rsidR="00D94233" w:rsidRPr="009F119E" w:rsidRDefault="00C33C55" w:rsidP="00D94233">
                  <w:pPr>
                    <w:jc w:val="center"/>
                    <w:rPr>
                      <w:color w:val="7030A0"/>
                      <w:u w:val="single"/>
                    </w:rPr>
                  </w:pPr>
                  <w:hyperlink r:id="rId7" w:history="1">
                    <w:r w:rsidR="00D94233" w:rsidRPr="009F119E">
                      <w:rPr>
                        <w:rStyle w:val="Hyperlink"/>
                      </w:rPr>
                      <w:t>Back to C</w:t>
                    </w:r>
                    <w:bookmarkStart w:id="0" w:name="_GoBack"/>
                    <w:r w:rsidR="00D94233" w:rsidRPr="009F119E">
                      <w:rPr>
                        <w:rStyle w:val="Hyperlink"/>
                      </w:rPr>
                      <w:t>o</w:t>
                    </w:r>
                    <w:bookmarkEnd w:id="0"/>
                    <w:r w:rsidR="00D94233" w:rsidRPr="009F119E">
                      <w:rPr>
                        <w:rStyle w:val="Hyperlink"/>
                      </w:rPr>
                      <w:t>ntents</w:t>
                    </w:r>
                  </w:hyperlink>
                </w:p>
              </w:txbxContent>
            </v:textbox>
            <w10:wrap type="square"/>
          </v:shape>
        </w:pict>
      </w:r>
    </w:p>
    <w:p w:rsidR="00D25F7C" w:rsidRPr="00A0662B" w:rsidRDefault="00D25F7C" w:rsidP="008F76C5">
      <w:pPr>
        <w:pStyle w:val="ListParagraph"/>
        <w:numPr>
          <w:ilvl w:val="1"/>
          <w:numId w:val="25"/>
        </w:numPr>
        <w:spacing w:after="0" w:line="240" w:lineRule="auto"/>
        <w:ind w:left="709" w:hanging="709"/>
        <w:jc w:val="both"/>
        <w:rPr>
          <w:b/>
          <w:szCs w:val="24"/>
        </w:rPr>
      </w:pPr>
      <w:r w:rsidRPr="00A0662B">
        <w:rPr>
          <w:b/>
          <w:szCs w:val="24"/>
        </w:rPr>
        <w:t>Project for the Construction of Mahatma Gandhi State Secondary School at Moka – Phase IV</w:t>
      </w:r>
    </w:p>
    <w:p w:rsidR="00D25F7C" w:rsidRPr="00452457" w:rsidRDefault="00D25F7C" w:rsidP="00D3488A">
      <w:pPr>
        <w:pStyle w:val="ListParagraph"/>
        <w:spacing w:after="0" w:line="240" w:lineRule="auto"/>
        <w:jc w:val="both"/>
        <w:rPr>
          <w:b/>
          <w:szCs w:val="24"/>
        </w:rPr>
      </w:pPr>
    </w:p>
    <w:p w:rsidR="00D25F7C" w:rsidRDefault="00BF0788" w:rsidP="00D3488A">
      <w:pPr>
        <w:spacing w:after="0" w:line="240" w:lineRule="auto"/>
        <w:jc w:val="both"/>
        <w:rPr>
          <w:szCs w:val="24"/>
        </w:rPr>
      </w:pPr>
      <w:r>
        <w:rPr>
          <w:szCs w:val="24"/>
          <w:lang w:val="en-GB"/>
        </w:rPr>
        <w:t>At paragraph 10</w:t>
      </w:r>
      <w:r w:rsidR="00D25F7C">
        <w:rPr>
          <w:szCs w:val="24"/>
          <w:lang w:val="en-GB"/>
        </w:rPr>
        <w:t>.2 of the Audit Report for the year ended 31 December 2014, I drew attention to the delays in completion of the project.</w:t>
      </w:r>
      <w:r w:rsidR="005157A1">
        <w:rPr>
          <w:szCs w:val="24"/>
          <w:lang w:val="en-GB"/>
        </w:rPr>
        <w:t xml:space="preserve"> </w:t>
      </w:r>
      <w:r w:rsidR="00D25F7C">
        <w:rPr>
          <w:szCs w:val="24"/>
        </w:rPr>
        <w:t xml:space="preserve">The </w:t>
      </w:r>
      <w:r w:rsidR="00D25F7C" w:rsidRPr="00C66FA6">
        <w:rPr>
          <w:szCs w:val="24"/>
        </w:rPr>
        <w:t xml:space="preserve">contract for the construction </w:t>
      </w:r>
      <w:r w:rsidR="00D25F7C">
        <w:rPr>
          <w:szCs w:val="24"/>
        </w:rPr>
        <w:t>of the Mahatma Gandhi State Secondary School at Moka-Phase IV was awarded to a private Contractor on 9 August 2012 for the sum of Rs 149,371,775.</w:t>
      </w:r>
      <w:r w:rsidR="005157A1">
        <w:rPr>
          <w:szCs w:val="24"/>
        </w:rPr>
        <w:t xml:space="preserve"> </w:t>
      </w:r>
      <w:r w:rsidR="00D25F7C">
        <w:rPr>
          <w:szCs w:val="24"/>
        </w:rPr>
        <w:t xml:space="preserve">The contract period was </w:t>
      </w:r>
      <w:r w:rsidR="005157A1">
        <w:rPr>
          <w:szCs w:val="24"/>
        </w:rPr>
        <w:br/>
      </w:r>
      <w:r w:rsidR="00D25F7C">
        <w:rPr>
          <w:szCs w:val="24"/>
        </w:rPr>
        <w:t xml:space="preserve">540 days and the contractual completion date was 25 March 2014. </w:t>
      </w:r>
    </w:p>
    <w:p w:rsidR="00D25F7C" w:rsidRDefault="00D25F7C" w:rsidP="00D3488A">
      <w:pPr>
        <w:spacing w:after="0" w:line="240" w:lineRule="auto"/>
        <w:jc w:val="both"/>
        <w:rPr>
          <w:szCs w:val="24"/>
          <w:lang w:val="en-GB"/>
        </w:rPr>
      </w:pPr>
    </w:p>
    <w:p w:rsidR="00D25F7C" w:rsidRDefault="00D25F7C" w:rsidP="00D3488A">
      <w:pPr>
        <w:spacing w:after="0" w:line="240" w:lineRule="auto"/>
        <w:jc w:val="both"/>
        <w:rPr>
          <w:szCs w:val="24"/>
          <w:lang w:val="en-GB"/>
        </w:rPr>
      </w:pPr>
      <w:r>
        <w:rPr>
          <w:szCs w:val="24"/>
          <w:lang w:val="en-GB"/>
        </w:rPr>
        <w:t>Although extension of time of 158 days was granted to the Contractor, as of 30 April 2015, some 13 months after the initial contractual completion date, the project was still ongoing.</w:t>
      </w:r>
      <w:r w:rsidR="005157A1">
        <w:rPr>
          <w:szCs w:val="24"/>
          <w:lang w:val="en-GB"/>
        </w:rPr>
        <w:t xml:space="preserve"> </w:t>
      </w:r>
      <w:r>
        <w:rPr>
          <w:szCs w:val="24"/>
          <w:lang w:val="en-GB"/>
        </w:rPr>
        <w:t>Hence, the maximum amount of liquidated damages of Rs 8.1 million, representing 135 days had already been reached.</w:t>
      </w:r>
      <w:r w:rsidR="005157A1">
        <w:rPr>
          <w:szCs w:val="24"/>
          <w:lang w:val="en-GB"/>
        </w:rPr>
        <w:t xml:space="preserve"> </w:t>
      </w:r>
      <w:r>
        <w:rPr>
          <w:szCs w:val="24"/>
          <w:lang w:val="en-GB"/>
        </w:rPr>
        <w:t>However, no additional extension of time was approved.</w:t>
      </w:r>
    </w:p>
    <w:p w:rsidR="00D25F7C" w:rsidRDefault="00D25F7C" w:rsidP="00D3488A">
      <w:pPr>
        <w:autoSpaceDE w:val="0"/>
        <w:autoSpaceDN w:val="0"/>
        <w:adjustRightInd w:val="0"/>
        <w:spacing w:after="0" w:line="240" w:lineRule="auto"/>
        <w:jc w:val="both"/>
        <w:rPr>
          <w:b/>
          <w:bCs/>
          <w:i/>
          <w:szCs w:val="24"/>
        </w:rPr>
      </w:pPr>
    </w:p>
    <w:p w:rsidR="00D25F7C" w:rsidRPr="00C71B07" w:rsidRDefault="00D3488A" w:rsidP="00D25F7C">
      <w:pPr>
        <w:autoSpaceDE w:val="0"/>
        <w:autoSpaceDN w:val="0"/>
        <w:adjustRightInd w:val="0"/>
        <w:spacing w:after="0" w:line="240" w:lineRule="auto"/>
        <w:jc w:val="both"/>
        <w:rPr>
          <w:b/>
          <w:bCs/>
          <w:szCs w:val="24"/>
        </w:rPr>
      </w:pPr>
      <w:r>
        <w:rPr>
          <w:b/>
          <w:bCs/>
          <w:i/>
          <w:szCs w:val="24"/>
        </w:rPr>
        <w:t>9.</w:t>
      </w:r>
      <w:r w:rsidR="00D25F7C">
        <w:rPr>
          <w:b/>
          <w:bCs/>
          <w:i/>
          <w:szCs w:val="24"/>
        </w:rPr>
        <w:t>1.1</w:t>
      </w:r>
      <w:r w:rsidR="00D25F7C">
        <w:rPr>
          <w:b/>
          <w:bCs/>
          <w:i/>
          <w:szCs w:val="24"/>
        </w:rPr>
        <w:tab/>
      </w:r>
      <w:r w:rsidR="00D25F7C" w:rsidRPr="00C71B07">
        <w:rPr>
          <w:b/>
          <w:bCs/>
          <w:i/>
          <w:szCs w:val="24"/>
        </w:rPr>
        <w:t>Supplemental Agreement</w:t>
      </w:r>
    </w:p>
    <w:p w:rsidR="00D25F7C" w:rsidRDefault="00D25F7C" w:rsidP="00D25F7C">
      <w:pPr>
        <w:autoSpaceDE w:val="0"/>
        <w:autoSpaceDN w:val="0"/>
        <w:adjustRightInd w:val="0"/>
        <w:spacing w:after="0" w:line="240" w:lineRule="auto"/>
        <w:jc w:val="both"/>
        <w:rPr>
          <w:bCs/>
          <w:szCs w:val="24"/>
        </w:rPr>
      </w:pPr>
    </w:p>
    <w:p w:rsidR="00D25F7C" w:rsidRDefault="00D25F7C" w:rsidP="00D25F7C">
      <w:pPr>
        <w:autoSpaceDE w:val="0"/>
        <w:autoSpaceDN w:val="0"/>
        <w:adjustRightInd w:val="0"/>
        <w:spacing w:after="0" w:line="240" w:lineRule="auto"/>
        <w:jc w:val="both"/>
        <w:rPr>
          <w:bCs/>
          <w:szCs w:val="24"/>
        </w:rPr>
      </w:pPr>
      <w:r>
        <w:rPr>
          <w:bCs/>
          <w:szCs w:val="24"/>
        </w:rPr>
        <w:t xml:space="preserve">On 12 January 2016, due to the poor performance of the Contractor and the considerable delay encountered on this project, the Ministry decided to take over the completed parts </w:t>
      </w:r>
      <w:proofErr w:type="gramStart"/>
      <w:r>
        <w:rPr>
          <w:bCs/>
          <w:szCs w:val="24"/>
        </w:rPr>
        <w:t>of</w:t>
      </w:r>
      <w:proofErr w:type="gramEnd"/>
      <w:r>
        <w:rPr>
          <w:bCs/>
          <w:szCs w:val="24"/>
        </w:rPr>
        <w:t xml:space="preserve"> the project to free space so as to reduce inconvenience and hardship to school staff and students.</w:t>
      </w:r>
    </w:p>
    <w:p w:rsidR="00D25F7C" w:rsidRDefault="00D25F7C" w:rsidP="00D25F7C">
      <w:pPr>
        <w:autoSpaceDE w:val="0"/>
        <w:autoSpaceDN w:val="0"/>
        <w:adjustRightInd w:val="0"/>
        <w:spacing w:after="0" w:line="240" w:lineRule="auto"/>
        <w:jc w:val="both"/>
        <w:rPr>
          <w:bCs/>
          <w:szCs w:val="24"/>
        </w:rPr>
      </w:pPr>
    </w:p>
    <w:p w:rsidR="00D25F7C" w:rsidRDefault="00D25F7C" w:rsidP="00D25F7C">
      <w:pPr>
        <w:autoSpaceDE w:val="0"/>
        <w:autoSpaceDN w:val="0"/>
        <w:adjustRightInd w:val="0"/>
        <w:spacing w:after="0" w:line="240" w:lineRule="auto"/>
        <w:jc w:val="both"/>
        <w:rPr>
          <w:bCs/>
          <w:szCs w:val="24"/>
        </w:rPr>
      </w:pPr>
      <w:r>
        <w:rPr>
          <w:bCs/>
          <w:szCs w:val="24"/>
        </w:rPr>
        <w:t>On 15 March 2016, the Attorney General’s Office advice was sought regarding Supplemental Agreement for partial taking over, as no such clause existed in the contract. Following the Attorney General’s Office advice, some two years after the extended completion date of 1 September 2014, a Supplemental Agreement was drawn and signed by both parties on 9 August 2016 which provided for the sectional completion of the project.</w:t>
      </w:r>
      <w:r w:rsidR="005157A1">
        <w:rPr>
          <w:bCs/>
          <w:szCs w:val="24"/>
        </w:rPr>
        <w:t xml:space="preserve"> </w:t>
      </w:r>
      <w:r>
        <w:rPr>
          <w:bCs/>
          <w:szCs w:val="24"/>
        </w:rPr>
        <w:t>The agreed revised</w:t>
      </w:r>
      <w:r w:rsidRPr="006F725A">
        <w:rPr>
          <w:bCs/>
          <w:szCs w:val="24"/>
        </w:rPr>
        <w:t xml:space="preserve"> completion</w:t>
      </w:r>
      <w:r>
        <w:rPr>
          <w:bCs/>
          <w:szCs w:val="24"/>
        </w:rPr>
        <w:t xml:space="preserve"> date</w:t>
      </w:r>
      <w:r w:rsidRPr="006F725A">
        <w:rPr>
          <w:bCs/>
          <w:szCs w:val="24"/>
        </w:rPr>
        <w:t xml:space="preserve"> of the whole works </w:t>
      </w:r>
      <w:r>
        <w:rPr>
          <w:bCs/>
          <w:szCs w:val="24"/>
        </w:rPr>
        <w:t>was</w:t>
      </w:r>
      <w:r w:rsidRPr="006F725A">
        <w:rPr>
          <w:bCs/>
          <w:szCs w:val="24"/>
        </w:rPr>
        <w:t xml:space="preserve"> 31 July 2016, without the Employer for</w:t>
      </w:r>
      <w:r>
        <w:rPr>
          <w:bCs/>
          <w:szCs w:val="24"/>
        </w:rPr>
        <w:t>e</w:t>
      </w:r>
      <w:r w:rsidRPr="006F725A">
        <w:rPr>
          <w:bCs/>
          <w:szCs w:val="24"/>
        </w:rPr>
        <w:t>going the liquidated damages already accrued on the project.</w:t>
      </w:r>
      <w:r>
        <w:rPr>
          <w:bCs/>
          <w:szCs w:val="24"/>
        </w:rPr>
        <w:t xml:space="preserve"> </w:t>
      </w:r>
    </w:p>
    <w:p w:rsidR="00D25F7C" w:rsidRDefault="00D25F7C" w:rsidP="00D25F7C">
      <w:pPr>
        <w:autoSpaceDE w:val="0"/>
        <w:autoSpaceDN w:val="0"/>
        <w:adjustRightInd w:val="0"/>
        <w:spacing w:after="0" w:line="240" w:lineRule="auto"/>
        <w:jc w:val="both"/>
        <w:rPr>
          <w:bCs/>
          <w:szCs w:val="24"/>
        </w:rPr>
      </w:pPr>
    </w:p>
    <w:p w:rsidR="00D25F7C" w:rsidRDefault="00D25F7C" w:rsidP="00D25F7C">
      <w:pPr>
        <w:autoSpaceDE w:val="0"/>
        <w:autoSpaceDN w:val="0"/>
        <w:adjustRightInd w:val="0"/>
        <w:spacing w:after="0" w:line="240" w:lineRule="auto"/>
        <w:jc w:val="both"/>
        <w:rPr>
          <w:bCs/>
          <w:i/>
          <w:szCs w:val="24"/>
        </w:rPr>
      </w:pPr>
      <w:r w:rsidRPr="00133309">
        <w:rPr>
          <w:bCs/>
          <w:szCs w:val="24"/>
        </w:rPr>
        <w:t xml:space="preserve">Besides, the Employer </w:t>
      </w:r>
      <w:r>
        <w:rPr>
          <w:bCs/>
          <w:szCs w:val="24"/>
        </w:rPr>
        <w:t>would</w:t>
      </w:r>
      <w:r w:rsidRPr="00133309">
        <w:rPr>
          <w:bCs/>
          <w:szCs w:val="24"/>
        </w:rPr>
        <w:t xml:space="preserve"> be </w:t>
      </w:r>
      <w:r>
        <w:rPr>
          <w:bCs/>
          <w:szCs w:val="24"/>
        </w:rPr>
        <w:t>entitled not</w:t>
      </w:r>
      <w:r w:rsidRPr="00133309">
        <w:rPr>
          <w:bCs/>
          <w:szCs w:val="24"/>
        </w:rPr>
        <w:t xml:space="preserve"> to certify payments</w:t>
      </w:r>
      <w:r>
        <w:rPr>
          <w:bCs/>
          <w:szCs w:val="24"/>
        </w:rPr>
        <w:t>, to terminate the contract and to forfeit the amount of the Performance Security should the Contractor failed to complete the works by the agreed revised completion date.</w:t>
      </w:r>
      <w:r w:rsidRPr="00FC3516">
        <w:rPr>
          <w:bCs/>
          <w:szCs w:val="24"/>
        </w:rPr>
        <w:t xml:space="preserve"> </w:t>
      </w:r>
      <w:r>
        <w:rPr>
          <w:bCs/>
          <w:szCs w:val="24"/>
        </w:rPr>
        <w:t>However, the agreement was signed on 9 August 2016 that is nine days after the agreed revised completion date.</w:t>
      </w:r>
    </w:p>
    <w:p w:rsidR="00D25F7C" w:rsidRDefault="00D25F7C" w:rsidP="00D25F7C">
      <w:pPr>
        <w:autoSpaceDE w:val="0"/>
        <w:autoSpaceDN w:val="0"/>
        <w:adjustRightInd w:val="0"/>
        <w:spacing w:after="0" w:line="240" w:lineRule="auto"/>
        <w:jc w:val="both"/>
        <w:rPr>
          <w:b/>
          <w:bCs/>
          <w:i/>
          <w:szCs w:val="24"/>
        </w:rPr>
      </w:pPr>
    </w:p>
    <w:p w:rsidR="00D25F7C" w:rsidRPr="00C71B07" w:rsidRDefault="00D3488A" w:rsidP="00D25F7C">
      <w:pPr>
        <w:autoSpaceDE w:val="0"/>
        <w:autoSpaceDN w:val="0"/>
        <w:adjustRightInd w:val="0"/>
        <w:spacing w:after="0" w:line="240" w:lineRule="auto"/>
        <w:jc w:val="both"/>
        <w:rPr>
          <w:b/>
          <w:bCs/>
          <w:i/>
          <w:szCs w:val="24"/>
        </w:rPr>
      </w:pPr>
      <w:r>
        <w:rPr>
          <w:b/>
          <w:bCs/>
          <w:i/>
          <w:szCs w:val="24"/>
        </w:rPr>
        <w:t>9.</w:t>
      </w:r>
      <w:r w:rsidR="00D25F7C">
        <w:rPr>
          <w:b/>
          <w:bCs/>
          <w:i/>
          <w:szCs w:val="24"/>
        </w:rPr>
        <w:t>1.2</w:t>
      </w:r>
      <w:r w:rsidR="00D25F7C">
        <w:rPr>
          <w:b/>
          <w:bCs/>
          <w:i/>
          <w:szCs w:val="24"/>
        </w:rPr>
        <w:tab/>
      </w:r>
      <w:r w:rsidR="00D25F7C" w:rsidRPr="00C71B07">
        <w:rPr>
          <w:b/>
          <w:bCs/>
          <w:i/>
          <w:szCs w:val="24"/>
        </w:rPr>
        <w:t xml:space="preserve">Payment to </w:t>
      </w:r>
      <w:r w:rsidR="00D25F7C">
        <w:rPr>
          <w:b/>
          <w:bCs/>
          <w:i/>
          <w:szCs w:val="24"/>
        </w:rPr>
        <w:t>Contractor</w:t>
      </w:r>
      <w:r w:rsidR="00D25F7C" w:rsidRPr="00C71B07">
        <w:rPr>
          <w:b/>
          <w:bCs/>
          <w:i/>
          <w:szCs w:val="24"/>
        </w:rPr>
        <w:t xml:space="preserve"> </w:t>
      </w:r>
    </w:p>
    <w:p w:rsidR="00D25F7C" w:rsidRDefault="00D25F7C" w:rsidP="00D25F7C">
      <w:pPr>
        <w:autoSpaceDE w:val="0"/>
        <w:autoSpaceDN w:val="0"/>
        <w:adjustRightInd w:val="0"/>
        <w:spacing w:after="0" w:line="240" w:lineRule="auto"/>
        <w:jc w:val="both"/>
        <w:rPr>
          <w:bCs/>
          <w:szCs w:val="24"/>
        </w:rPr>
      </w:pPr>
    </w:p>
    <w:p w:rsidR="004866E3" w:rsidRDefault="00D25F7C" w:rsidP="00D25F7C">
      <w:pPr>
        <w:autoSpaceDE w:val="0"/>
        <w:autoSpaceDN w:val="0"/>
        <w:adjustRightInd w:val="0"/>
        <w:spacing w:after="0" w:line="240" w:lineRule="auto"/>
        <w:jc w:val="both"/>
        <w:rPr>
          <w:rFonts w:eastAsia="Times New Roman"/>
          <w:color w:val="000000"/>
          <w:szCs w:val="24"/>
        </w:rPr>
      </w:pPr>
      <w:r>
        <w:rPr>
          <w:bCs/>
          <w:szCs w:val="24"/>
        </w:rPr>
        <w:t xml:space="preserve">The amount paid to the Contractor as of 14 March 2017 was Rs </w:t>
      </w:r>
      <w:r w:rsidRPr="00BD7D2E">
        <w:rPr>
          <w:rFonts w:eastAsia="Times New Roman"/>
          <w:color w:val="000000"/>
          <w:szCs w:val="24"/>
        </w:rPr>
        <w:t>107,780,425</w:t>
      </w:r>
      <w:r>
        <w:rPr>
          <w:rFonts w:eastAsia="Times New Roman"/>
          <w:color w:val="000000"/>
          <w:szCs w:val="24"/>
        </w:rPr>
        <w:t>, including a sum of Rs 7,456,623 which related to two payments effected in August 2016 and March 2017</w:t>
      </w:r>
      <w:r w:rsidR="00BF0788">
        <w:rPr>
          <w:rFonts w:eastAsia="Times New Roman"/>
          <w:color w:val="000000"/>
          <w:szCs w:val="24"/>
        </w:rPr>
        <w:t xml:space="preserve"> respectively</w:t>
      </w:r>
      <w:r>
        <w:rPr>
          <w:rFonts w:eastAsia="Times New Roman"/>
          <w:color w:val="000000"/>
          <w:szCs w:val="24"/>
        </w:rPr>
        <w:t>.</w:t>
      </w:r>
      <w:r w:rsidR="005157A1">
        <w:rPr>
          <w:rFonts w:eastAsia="Times New Roman"/>
          <w:color w:val="000000"/>
          <w:szCs w:val="24"/>
        </w:rPr>
        <w:t xml:space="preserve"> </w:t>
      </w:r>
      <w:r>
        <w:rPr>
          <w:rFonts w:eastAsia="Times New Roman"/>
          <w:color w:val="000000"/>
          <w:szCs w:val="24"/>
        </w:rPr>
        <w:t>Therefore, payments had been effected up to March 2017, despite the Contractor had failed to complete the project by 31 July 2016 which is contrar</w:t>
      </w:r>
      <w:r w:rsidR="00C15260">
        <w:rPr>
          <w:rFonts w:eastAsia="Times New Roman"/>
          <w:color w:val="000000"/>
          <w:szCs w:val="24"/>
        </w:rPr>
        <w:t>y to paragraph 2(v) of</w:t>
      </w:r>
      <w:r>
        <w:rPr>
          <w:rFonts w:eastAsia="Times New Roman"/>
          <w:color w:val="000000"/>
          <w:szCs w:val="24"/>
        </w:rPr>
        <w:t xml:space="preserve"> the Supplemental Agreement. </w:t>
      </w:r>
    </w:p>
    <w:p w:rsidR="004866E3" w:rsidRDefault="004866E3">
      <w:pPr>
        <w:rPr>
          <w:rFonts w:eastAsia="Times New Roman"/>
          <w:color w:val="000000"/>
          <w:szCs w:val="24"/>
        </w:rPr>
      </w:pPr>
      <w:r>
        <w:rPr>
          <w:rFonts w:eastAsia="Times New Roman"/>
          <w:color w:val="000000"/>
          <w:szCs w:val="24"/>
        </w:rPr>
        <w:br w:type="page"/>
      </w:r>
    </w:p>
    <w:p w:rsidR="00D25F7C" w:rsidRPr="00C71B07" w:rsidRDefault="00D3488A" w:rsidP="00D25F7C">
      <w:pPr>
        <w:spacing w:after="0" w:line="240" w:lineRule="auto"/>
        <w:jc w:val="both"/>
        <w:rPr>
          <w:b/>
          <w:i/>
          <w:szCs w:val="24"/>
        </w:rPr>
      </w:pPr>
      <w:r>
        <w:rPr>
          <w:b/>
          <w:i/>
          <w:szCs w:val="24"/>
        </w:rPr>
        <w:lastRenderedPageBreak/>
        <w:t>9.</w:t>
      </w:r>
      <w:r w:rsidR="00D25F7C">
        <w:rPr>
          <w:b/>
          <w:i/>
          <w:szCs w:val="24"/>
        </w:rPr>
        <w:t>1.3</w:t>
      </w:r>
      <w:r w:rsidR="00D25F7C">
        <w:rPr>
          <w:b/>
          <w:i/>
          <w:szCs w:val="24"/>
        </w:rPr>
        <w:tab/>
        <w:t>Taking Over of the Project</w:t>
      </w:r>
    </w:p>
    <w:p w:rsidR="00D25F7C" w:rsidRDefault="00D25F7C" w:rsidP="00D25F7C">
      <w:pPr>
        <w:autoSpaceDE w:val="0"/>
        <w:autoSpaceDN w:val="0"/>
        <w:adjustRightInd w:val="0"/>
        <w:spacing w:after="0" w:line="240" w:lineRule="auto"/>
        <w:jc w:val="both"/>
        <w:rPr>
          <w:bCs/>
          <w:szCs w:val="24"/>
        </w:rPr>
      </w:pPr>
    </w:p>
    <w:p w:rsidR="00D25F7C" w:rsidRDefault="00D25F7C" w:rsidP="00D25F7C">
      <w:pPr>
        <w:autoSpaceDE w:val="0"/>
        <w:autoSpaceDN w:val="0"/>
        <w:adjustRightInd w:val="0"/>
        <w:spacing w:after="0" w:line="240" w:lineRule="auto"/>
        <w:jc w:val="both"/>
        <w:rPr>
          <w:szCs w:val="24"/>
        </w:rPr>
      </w:pPr>
      <w:r>
        <w:rPr>
          <w:bCs/>
          <w:szCs w:val="24"/>
        </w:rPr>
        <w:t>P</w:t>
      </w:r>
      <w:r w:rsidRPr="00D17A50">
        <w:rPr>
          <w:bCs/>
          <w:szCs w:val="24"/>
        </w:rPr>
        <w:t xml:space="preserve">artial </w:t>
      </w:r>
      <w:r>
        <w:rPr>
          <w:bCs/>
          <w:szCs w:val="24"/>
        </w:rPr>
        <w:t>taking</w:t>
      </w:r>
      <w:r w:rsidRPr="00D17A50">
        <w:rPr>
          <w:bCs/>
          <w:szCs w:val="24"/>
        </w:rPr>
        <w:t xml:space="preserve"> over was effected on</w:t>
      </w:r>
      <w:r>
        <w:rPr>
          <w:bCs/>
          <w:szCs w:val="24"/>
        </w:rPr>
        <w:t xml:space="preserve"> </w:t>
      </w:r>
      <w:r w:rsidRPr="00D17A50">
        <w:rPr>
          <w:bCs/>
          <w:szCs w:val="24"/>
        </w:rPr>
        <w:t>29 June 2016</w:t>
      </w:r>
      <w:r>
        <w:rPr>
          <w:bCs/>
          <w:szCs w:val="24"/>
        </w:rPr>
        <w:t xml:space="preserve"> and 5 April 2017. However, t</w:t>
      </w:r>
      <w:r>
        <w:rPr>
          <w:szCs w:val="24"/>
        </w:rPr>
        <w:t>he taking over of the whole project was carried out on 18 August 2017, more than a year after the agreed revised completion date and more than three years after the initial contractual completion date.</w:t>
      </w:r>
    </w:p>
    <w:p w:rsidR="00D25F7C" w:rsidRDefault="00D25F7C" w:rsidP="00D25F7C">
      <w:pPr>
        <w:autoSpaceDE w:val="0"/>
        <w:autoSpaceDN w:val="0"/>
        <w:adjustRightInd w:val="0"/>
        <w:spacing w:after="0" w:line="240" w:lineRule="auto"/>
        <w:jc w:val="both"/>
        <w:rPr>
          <w:b/>
          <w:i/>
          <w:szCs w:val="24"/>
        </w:rPr>
      </w:pPr>
    </w:p>
    <w:p w:rsidR="00D25F7C" w:rsidRDefault="00D3488A" w:rsidP="00D25F7C">
      <w:pPr>
        <w:autoSpaceDE w:val="0"/>
        <w:autoSpaceDN w:val="0"/>
        <w:adjustRightInd w:val="0"/>
        <w:spacing w:after="0" w:line="240" w:lineRule="auto"/>
        <w:jc w:val="both"/>
        <w:rPr>
          <w:b/>
          <w:i/>
          <w:szCs w:val="24"/>
        </w:rPr>
      </w:pPr>
      <w:r>
        <w:rPr>
          <w:b/>
          <w:i/>
          <w:szCs w:val="24"/>
        </w:rPr>
        <w:t>9.</w:t>
      </w:r>
      <w:r w:rsidR="00D25F7C">
        <w:rPr>
          <w:b/>
          <w:i/>
          <w:szCs w:val="24"/>
        </w:rPr>
        <w:t>1.4</w:t>
      </w:r>
      <w:r w:rsidR="00D25F7C">
        <w:rPr>
          <w:b/>
          <w:i/>
          <w:szCs w:val="24"/>
        </w:rPr>
        <w:tab/>
      </w:r>
      <w:r w:rsidR="00D25F7C" w:rsidRPr="00C71B07">
        <w:rPr>
          <w:b/>
          <w:i/>
          <w:szCs w:val="24"/>
        </w:rPr>
        <w:t xml:space="preserve">Management of </w:t>
      </w:r>
      <w:r w:rsidR="00D25F7C">
        <w:rPr>
          <w:b/>
          <w:i/>
          <w:szCs w:val="24"/>
        </w:rPr>
        <w:t>C</w:t>
      </w:r>
      <w:r w:rsidR="00D25F7C" w:rsidRPr="00C71B07">
        <w:rPr>
          <w:b/>
          <w:i/>
          <w:szCs w:val="24"/>
        </w:rPr>
        <w:t>ontract</w:t>
      </w:r>
    </w:p>
    <w:p w:rsidR="00D25F7C" w:rsidRDefault="00D25F7C" w:rsidP="00D25F7C">
      <w:pPr>
        <w:autoSpaceDE w:val="0"/>
        <w:autoSpaceDN w:val="0"/>
        <w:adjustRightInd w:val="0"/>
        <w:spacing w:after="0" w:line="240" w:lineRule="auto"/>
        <w:jc w:val="both"/>
        <w:rPr>
          <w:szCs w:val="24"/>
        </w:rPr>
      </w:pPr>
    </w:p>
    <w:p w:rsidR="00D25F7C" w:rsidRDefault="00BF0788" w:rsidP="00D25F7C">
      <w:pPr>
        <w:autoSpaceDE w:val="0"/>
        <w:autoSpaceDN w:val="0"/>
        <w:adjustRightInd w:val="0"/>
        <w:spacing w:after="0" w:line="240" w:lineRule="auto"/>
        <w:jc w:val="both"/>
        <w:rPr>
          <w:szCs w:val="24"/>
        </w:rPr>
      </w:pPr>
      <w:r>
        <w:rPr>
          <w:szCs w:val="24"/>
        </w:rPr>
        <w:t>The project was not properly</w:t>
      </w:r>
      <w:r w:rsidR="00D25F7C">
        <w:rPr>
          <w:szCs w:val="24"/>
        </w:rPr>
        <w:t xml:space="preserve"> monitored as the only sanction that was taken against the Contractor was charging liquidated damages despite the fact that the performance security could have been forfeited or the contract terminated for non-compliance with the contractual obligations. </w:t>
      </w:r>
      <w:r w:rsidR="00D25F7C" w:rsidRPr="006C3D80">
        <w:rPr>
          <w:bCs/>
          <w:szCs w:val="24"/>
        </w:rPr>
        <w:t>The considerable delays in completing the project had caused lots of inconvenience to the s</w:t>
      </w:r>
      <w:r w:rsidR="00D25F7C">
        <w:rPr>
          <w:bCs/>
          <w:szCs w:val="24"/>
        </w:rPr>
        <w:t>taff and students of the school</w:t>
      </w:r>
      <w:r w:rsidR="00D25F7C" w:rsidRPr="006C3D80">
        <w:rPr>
          <w:bCs/>
          <w:szCs w:val="24"/>
        </w:rPr>
        <w:t xml:space="preserve">. </w:t>
      </w:r>
    </w:p>
    <w:p w:rsidR="00D25F7C" w:rsidRDefault="00D25F7C" w:rsidP="00D25F7C">
      <w:pPr>
        <w:autoSpaceDE w:val="0"/>
        <w:autoSpaceDN w:val="0"/>
        <w:adjustRightInd w:val="0"/>
        <w:spacing w:after="0" w:line="240" w:lineRule="auto"/>
        <w:jc w:val="both"/>
        <w:rPr>
          <w:b/>
          <w:bCs/>
          <w:i/>
          <w:szCs w:val="24"/>
        </w:rPr>
      </w:pPr>
    </w:p>
    <w:p w:rsidR="00D25F7C" w:rsidRPr="00C71B07" w:rsidRDefault="00D3488A" w:rsidP="00D25F7C">
      <w:pPr>
        <w:autoSpaceDE w:val="0"/>
        <w:autoSpaceDN w:val="0"/>
        <w:adjustRightInd w:val="0"/>
        <w:spacing w:after="0" w:line="240" w:lineRule="auto"/>
        <w:jc w:val="both"/>
        <w:rPr>
          <w:b/>
          <w:bCs/>
          <w:i/>
          <w:szCs w:val="24"/>
        </w:rPr>
      </w:pPr>
      <w:r>
        <w:rPr>
          <w:b/>
          <w:bCs/>
          <w:i/>
          <w:szCs w:val="24"/>
        </w:rPr>
        <w:t>9.</w:t>
      </w:r>
      <w:r w:rsidR="00D25F7C">
        <w:rPr>
          <w:b/>
          <w:bCs/>
          <w:i/>
          <w:szCs w:val="24"/>
        </w:rPr>
        <w:t>1.5</w:t>
      </w:r>
      <w:r w:rsidR="00D25F7C">
        <w:rPr>
          <w:b/>
          <w:bCs/>
          <w:i/>
          <w:szCs w:val="24"/>
        </w:rPr>
        <w:tab/>
      </w:r>
      <w:r w:rsidR="00D25F7C" w:rsidRPr="00C71B07">
        <w:rPr>
          <w:b/>
          <w:bCs/>
          <w:i/>
          <w:szCs w:val="24"/>
        </w:rPr>
        <w:t>Compliance with Public Procurement Act</w:t>
      </w:r>
    </w:p>
    <w:p w:rsidR="00D25F7C" w:rsidRDefault="00D25F7C" w:rsidP="00D25F7C">
      <w:pPr>
        <w:autoSpaceDE w:val="0"/>
        <w:autoSpaceDN w:val="0"/>
        <w:adjustRightInd w:val="0"/>
        <w:spacing w:after="0" w:line="240" w:lineRule="auto"/>
        <w:jc w:val="both"/>
        <w:rPr>
          <w:szCs w:val="24"/>
        </w:rPr>
      </w:pPr>
    </w:p>
    <w:p w:rsidR="00D25F7C" w:rsidRDefault="00D25F7C" w:rsidP="00D25F7C">
      <w:pPr>
        <w:autoSpaceDE w:val="0"/>
        <w:autoSpaceDN w:val="0"/>
        <w:adjustRightInd w:val="0"/>
        <w:spacing w:after="0" w:line="240" w:lineRule="auto"/>
        <w:jc w:val="both"/>
        <w:rPr>
          <w:bCs/>
          <w:szCs w:val="24"/>
        </w:rPr>
      </w:pPr>
      <w:r>
        <w:rPr>
          <w:szCs w:val="24"/>
        </w:rPr>
        <w:t xml:space="preserve">The Contractor had repeatedly failed to comply with terms and conditions of the contract and consequently, </w:t>
      </w:r>
      <w:r w:rsidRPr="00683236">
        <w:rPr>
          <w:szCs w:val="24"/>
        </w:rPr>
        <w:t xml:space="preserve">could be disqualified in accordance with the </w:t>
      </w:r>
      <w:r w:rsidRPr="00683236">
        <w:rPr>
          <w:bCs/>
          <w:szCs w:val="24"/>
        </w:rPr>
        <w:t>Public Procurement (Disqualification) Regulations</w:t>
      </w:r>
      <w:r>
        <w:rPr>
          <w:bCs/>
          <w:szCs w:val="24"/>
        </w:rPr>
        <w:t xml:space="preserve">. It is therefore, recommended that the poor performance of the Contractor be reported to the Public Procurement Office </w:t>
      </w:r>
      <w:r w:rsidR="00BF0788">
        <w:rPr>
          <w:bCs/>
          <w:szCs w:val="24"/>
        </w:rPr>
        <w:t xml:space="preserve">(PPO) </w:t>
      </w:r>
      <w:r>
        <w:rPr>
          <w:bCs/>
          <w:szCs w:val="24"/>
        </w:rPr>
        <w:t>for necessary action at its end.</w:t>
      </w:r>
    </w:p>
    <w:p w:rsidR="00D25F7C" w:rsidRDefault="00D25F7C" w:rsidP="00D25F7C">
      <w:pPr>
        <w:autoSpaceDE w:val="0"/>
        <w:autoSpaceDN w:val="0"/>
        <w:adjustRightInd w:val="0"/>
        <w:spacing w:after="0" w:line="240" w:lineRule="auto"/>
        <w:jc w:val="both"/>
        <w:rPr>
          <w:szCs w:val="24"/>
        </w:rPr>
      </w:pPr>
    </w:p>
    <w:p w:rsidR="00D25F7C" w:rsidRDefault="00D25F7C" w:rsidP="00D25F7C">
      <w:pPr>
        <w:spacing w:after="0" w:line="240" w:lineRule="auto"/>
        <w:jc w:val="both"/>
        <w:rPr>
          <w:b/>
          <w:i/>
          <w:szCs w:val="24"/>
        </w:rPr>
      </w:pPr>
      <w:r w:rsidRPr="00452457">
        <w:rPr>
          <w:b/>
          <w:i/>
          <w:szCs w:val="24"/>
        </w:rPr>
        <w:t>Ministry’s Reply</w:t>
      </w:r>
    </w:p>
    <w:p w:rsidR="00CB7077" w:rsidRDefault="00CB7077" w:rsidP="00CB7077">
      <w:pPr>
        <w:spacing w:after="0" w:line="240" w:lineRule="auto"/>
        <w:jc w:val="both"/>
        <w:rPr>
          <w:szCs w:val="24"/>
        </w:rPr>
      </w:pPr>
    </w:p>
    <w:p w:rsidR="00CB7077" w:rsidRPr="00805958" w:rsidRDefault="00CB7077" w:rsidP="00CB7077">
      <w:pPr>
        <w:pStyle w:val="ListParagraph"/>
        <w:numPr>
          <w:ilvl w:val="0"/>
          <w:numId w:val="28"/>
        </w:numPr>
        <w:spacing w:after="0" w:line="240" w:lineRule="auto"/>
        <w:ind w:left="360"/>
        <w:jc w:val="both"/>
        <w:rPr>
          <w:szCs w:val="24"/>
        </w:rPr>
      </w:pPr>
      <w:r w:rsidRPr="00805958">
        <w:rPr>
          <w:szCs w:val="24"/>
        </w:rPr>
        <w:t>The contract could have been terminated after seeking the advice of the State Law Office.</w:t>
      </w:r>
      <w:r w:rsidR="005157A1">
        <w:rPr>
          <w:szCs w:val="24"/>
        </w:rPr>
        <w:t xml:space="preserve"> </w:t>
      </w:r>
      <w:r w:rsidRPr="00805958">
        <w:rPr>
          <w:szCs w:val="24"/>
        </w:rPr>
        <w:t>However, this is a lengthy process and would have taken at least one year before works could have re-started on site</w:t>
      </w:r>
      <w:r>
        <w:rPr>
          <w:szCs w:val="24"/>
        </w:rPr>
        <w:t>.</w:t>
      </w:r>
      <w:r w:rsidRPr="00805958">
        <w:rPr>
          <w:szCs w:val="24"/>
        </w:rPr>
        <w:t xml:space="preserve"> It was thus</w:t>
      </w:r>
      <w:r>
        <w:rPr>
          <w:szCs w:val="24"/>
        </w:rPr>
        <w:t>,</w:t>
      </w:r>
      <w:r w:rsidRPr="00805958">
        <w:rPr>
          <w:szCs w:val="24"/>
        </w:rPr>
        <w:t xml:space="preserve"> more appropriate and rational not to terminate the contract but to have close follow-up to ensure that works are completed at the earliest even t</w:t>
      </w:r>
      <w:r>
        <w:rPr>
          <w:szCs w:val="24"/>
        </w:rPr>
        <w:t>hough progress of work was slow;</w:t>
      </w:r>
    </w:p>
    <w:p w:rsidR="00CB7077" w:rsidRPr="00805958" w:rsidRDefault="00CB7077" w:rsidP="00CB7077">
      <w:pPr>
        <w:spacing w:after="0" w:line="240" w:lineRule="auto"/>
        <w:ind w:left="360" w:hanging="360"/>
        <w:jc w:val="both"/>
        <w:rPr>
          <w:szCs w:val="24"/>
        </w:rPr>
      </w:pPr>
    </w:p>
    <w:p w:rsidR="00CB7077" w:rsidRPr="00805958" w:rsidRDefault="00CB7077" w:rsidP="00CB7077">
      <w:pPr>
        <w:pStyle w:val="ListParagraph"/>
        <w:numPr>
          <w:ilvl w:val="0"/>
          <w:numId w:val="28"/>
        </w:numPr>
        <w:spacing w:after="0" w:line="240" w:lineRule="auto"/>
        <w:ind w:left="360"/>
        <w:jc w:val="both"/>
        <w:rPr>
          <w:szCs w:val="24"/>
        </w:rPr>
      </w:pPr>
      <w:r w:rsidRPr="00805958">
        <w:rPr>
          <w:szCs w:val="24"/>
        </w:rPr>
        <w:t xml:space="preserve">The very purpose of the Supplemental Agreement was not to terminate the contract but to have a partial taking over and the </w:t>
      </w:r>
      <w:r>
        <w:rPr>
          <w:szCs w:val="24"/>
        </w:rPr>
        <w:t>C</w:t>
      </w:r>
      <w:r w:rsidRPr="00805958">
        <w:rPr>
          <w:szCs w:val="24"/>
        </w:rPr>
        <w:t>ontractor to</w:t>
      </w:r>
      <w:r>
        <w:rPr>
          <w:szCs w:val="24"/>
        </w:rPr>
        <w:t xml:space="preserve"> complete the outstanding works;</w:t>
      </w:r>
    </w:p>
    <w:p w:rsidR="00CB7077" w:rsidRPr="00805958" w:rsidRDefault="00CB7077" w:rsidP="00CB7077">
      <w:pPr>
        <w:spacing w:after="0" w:line="240" w:lineRule="auto"/>
        <w:ind w:left="360" w:hanging="360"/>
        <w:jc w:val="both"/>
        <w:rPr>
          <w:szCs w:val="24"/>
        </w:rPr>
      </w:pPr>
    </w:p>
    <w:p w:rsidR="00CB7077" w:rsidRPr="00805958" w:rsidRDefault="00CB7077" w:rsidP="00CB7077">
      <w:pPr>
        <w:pStyle w:val="ListParagraph"/>
        <w:numPr>
          <w:ilvl w:val="0"/>
          <w:numId w:val="28"/>
        </w:numPr>
        <w:spacing w:after="0" w:line="240" w:lineRule="auto"/>
        <w:ind w:left="360"/>
        <w:jc w:val="both"/>
        <w:rPr>
          <w:szCs w:val="24"/>
        </w:rPr>
      </w:pPr>
      <w:r w:rsidRPr="00805958">
        <w:rPr>
          <w:szCs w:val="24"/>
        </w:rPr>
        <w:t>It is only on the basis of the Performance Certificate issued by the Ministry of Public Infrastructure</w:t>
      </w:r>
      <w:r w:rsidR="00E90DDB">
        <w:rPr>
          <w:szCs w:val="24"/>
        </w:rPr>
        <w:t xml:space="preserve"> and Land Transport</w:t>
      </w:r>
      <w:r w:rsidRPr="00805958">
        <w:rPr>
          <w:szCs w:val="24"/>
        </w:rPr>
        <w:t xml:space="preserve"> (responsible for project management) at completion of works, that the Ministry can refer the case/Contractor </w:t>
      </w:r>
      <w:r>
        <w:rPr>
          <w:szCs w:val="24"/>
        </w:rPr>
        <w:t>to the PPO for necessary action.</w:t>
      </w:r>
    </w:p>
    <w:p w:rsidR="00CB7077" w:rsidRDefault="00CB7077" w:rsidP="00D25F7C">
      <w:pPr>
        <w:spacing w:after="0" w:line="240" w:lineRule="auto"/>
        <w:jc w:val="both"/>
        <w:rPr>
          <w:szCs w:val="24"/>
        </w:rPr>
      </w:pPr>
    </w:p>
    <w:p w:rsidR="00E56889" w:rsidRPr="003B6BDB" w:rsidRDefault="00E56889" w:rsidP="00D25F7C">
      <w:pPr>
        <w:spacing w:after="0" w:line="240" w:lineRule="auto"/>
        <w:jc w:val="both"/>
        <w:rPr>
          <w:szCs w:val="24"/>
        </w:rPr>
      </w:pPr>
    </w:p>
    <w:p w:rsidR="00D25F7C" w:rsidRPr="00D3488A" w:rsidRDefault="00D3488A" w:rsidP="005157A1">
      <w:pPr>
        <w:spacing w:after="0" w:line="240" w:lineRule="auto"/>
        <w:ind w:left="709" w:hanging="709"/>
        <w:jc w:val="both"/>
        <w:rPr>
          <w:szCs w:val="24"/>
        </w:rPr>
      </w:pPr>
      <w:r w:rsidRPr="00D3488A">
        <w:rPr>
          <w:b/>
        </w:rPr>
        <w:t>9.2</w:t>
      </w:r>
      <w:r w:rsidRPr="00D3488A">
        <w:rPr>
          <w:b/>
        </w:rPr>
        <w:tab/>
      </w:r>
      <w:r w:rsidR="00D25F7C" w:rsidRPr="00D3488A">
        <w:rPr>
          <w:b/>
          <w:szCs w:val="24"/>
        </w:rPr>
        <w:t xml:space="preserve">Design-Build/Turnkey and Completion of New Multipurpose Hall at SSS Quartier </w:t>
      </w:r>
      <w:proofErr w:type="spellStart"/>
      <w:r w:rsidR="00D25F7C" w:rsidRPr="00D3488A">
        <w:rPr>
          <w:b/>
          <w:szCs w:val="24"/>
        </w:rPr>
        <w:t>Militaire</w:t>
      </w:r>
      <w:proofErr w:type="spellEnd"/>
      <w:r w:rsidR="00D25F7C" w:rsidRPr="00D3488A">
        <w:rPr>
          <w:b/>
          <w:szCs w:val="24"/>
        </w:rPr>
        <w:t xml:space="preserve"> (Girls) </w:t>
      </w:r>
    </w:p>
    <w:p w:rsidR="00D25F7C" w:rsidRDefault="00D25F7C" w:rsidP="00D25F7C">
      <w:pPr>
        <w:spacing w:after="0" w:line="240" w:lineRule="auto"/>
        <w:jc w:val="both"/>
        <w:rPr>
          <w:szCs w:val="24"/>
        </w:rPr>
      </w:pPr>
    </w:p>
    <w:p w:rsidR="00D25F7C" w:rsidRPr="00FE2AD7" w:rsidRDefault="00D25F7C" w:rsidP="00D25F7C">
      <w:pPr>
        <w:spacing w:after="0" w:line="240" w:lineRule="auto"/>
        <w:jc w:val="both"/>
        <w:rPr>
          <w:szCs w:val="24"/>
        </w:rPr>
      </w:pPr>
      <w:r w:rsidRPr="00FE2AD7">
        <w:rPr>
          <w:szCs w:val="24"/>
        </w:rPr>
        <w:t xml:space="preserve">The contract for the Design-Build/Turnkey and completion of New Multipurpose Hall at SSS Quartier </w:t>
      </w:r>
      <w:proofErr w:type="spellStart"/>
      <w:r w:rsidRPr="00FE2AD7">
        <w:rPr>
          <w:szCs w:val="24"/>
        </w:rPr>
        <w:t>Militaire</w:t>
      </w:r>
      <w:proofErr w:type="spellEnd"/>
      <w:r w:rsidRPr="00FE2AD7">
        <w:rPr>
          <w:szCs w:val="24"/>
        </w:rPr>
        <w:t xml:space="preserve"> (Girls) was awarded to </w:t>
      </w:r>
      <w:r>
        <w:rPr>
          <w:szCs w:val="24"/>
        </w:rPr>
        <w:t xml:space="preserve">a private Contractor </w:t>
      </w:r>
      <w:r w:rsidRPr="00FE2AD7">
        <w:rPr>
          <w:szCs w:val="24"/>
        </w:rPr>
        <w:t>on 27 November 2014 for the sum of Rs 45,465,000 including a contingency sum of Rs 500,000</w:t>
      </w:r>
      <w:r>
        <w:rPr>
          <w:szCs w:val="24"/>
        </w:rPr>
        <w:t>.</w:t>
      </w:r>
      <w:r w:rsidRPr="00FE2AD7">
        <w:rPr>
          <w:szCs w:val="24"/>
        </w:rPr>
        <w:t xml:space="preserve"> </w:t>
      </w:r>
    </w:p>
    <w:p w:rsidR="00D25F7C" w:rsidRDefault="00D25F7C" w:rsidP="00D25F7C">
      <w:pPr>
        <w:spacing w:after="0" w:line="240" w:lineRule="auto"/>
        <w:jc w:val="both"/>
        <w:rPr>
          <w:szCs w:val="24"/>
        </w:rPr>
      </w:pPr>
    </w:p>
    <w:p w:rsidR="00D25F7C" w:rsidRDefault="00D25F7C" w:rsidP="00D25F7C">
      <w:pPr>
        <w:spacing w:after="0" w:line="240" w:lineRule="auto"/>
        <w:jc w:val="both"/>
        <w:rPr>
          <w:i/>
          <w:szCs w:val="24"/>
        </w:rPr>
      </w:pPr>
      <w:r>
        <w:rPr>
          <w:szCs w:val="24"/>
        </w:rPr>
        <w:t xml:space="preserve">The contract was signed on 15 December 2014 with a contractual period of 13 months, including the time of completion of design of three months. Works were scheduled to </w:t>
      </w:r>
      <w:r>
        <w:rPr>
          <w:szCs w:val="24"/>
        </w:rPr>
        <w:lastRenderedPageBreak/>
        <w:t>start on 8 January 2015 with expected completion date of 7 February 2016. The Contractor took possession of site on 6 August 2015 instead of the revised date of 8 April 2015.</w:t>
      </w:r>
      <w:r w:rsidR="005157A1">
        <w:rPr>
          <w:szCs w:val="24"/>
        </w:rPr>
        <w:t xml:space="preserve"> </w:t>
      </w:r>
      <w:r>
        <w:rPr>
          <w:szCs w:val="24"/>
        </w:rPr>
        <w:t xml:space="preserve">As at 31 </w:t>
      </w:r>
      <w:r w:rsidRPr="003942EC">
        <w:rPr>
          <w:szCs w:val="24"/>
        </w:rPr>
        <w:t>December 2016</w:t>
      </w:r>
      <w:r>
        <w:rPr>
          <w:szCs w:val="24"/>
        </w:rPr>
        <w:t>, the total amount paid to the Contractor</w:t>
      </w:r>
      <w:r w:rsidRPr="003942EC">
        <w:rPr>
          <w:szCs w:val="24"/>
        </w:rPr>
        <w:t xml:space="preserve"> </w:t>
      </w:r>
      <w:r>
        <w:rPr>
          <w:szCs w:val="24"/>
        </w:rPr>
        <w:t>was</w:t>
      </w:r>
      <w:r w:rsidRPr="003942EC">
        <w:rPr>
          <w:szCs w:val="24"/>
        </w:rPr>
        <w:t xml:space="preserve"> </w:t>
      </w:r>
      <w:r w:rsidR="005157A1">
        <w:rPr>
          <w:szCs w:val="24"/>
        </w:rPr>
        <w:br/>
      </w:r>
      <w:r w:rsidRPr="003942EC">
        <w:rPr>
          <w:szCs w:val="24"/>
        </w:rPr>
        <w:t>Rs 34,440,771</w:t>
      </w:r>
      <w:r>
        <w:rPr>
          <w:szCs w:val="24"/>
        </w:rPr>
        <w:t>,</w:t>
      </w:r>
      <w:r w:rsidRPr="003942EC">
        <w:rPr>
          <w:szCs w:val="24"/>
        </w:rPr>
        <w:t xml:space="preserve"> after deducting liquidated an</w:t>
      </w:r>
      <w:r>
        <w:rPr>
          <w:szCs w:val="24"/>
        </w:rPr>
        <w:t>d ascertained damages of Rs 2,520,000.</w:t>
      </w:r>
    </w:p>
    <w:p w:rsidR="00D25F7C" w:rsidRDefault="00D25F7C" w:rsidP="00D25F7C">
      <w:pPr>
        <w:spacing w:after="0" w:line="240" w:lineRule="auto"/>
        <w:jc w:val="both"/>
        <w:rPr>
          <w:b/>
          <w:i/>
          <w:szCs w:val="24"/>
        </w:rPr>
      </w:pPr>
    </w:p>
    <w:p w:rsidR="00D25F7C" w:rsidRPr="00CD1EA3" w:rsidRDefault="00D3488A" w:rsidP="00D25F7C">
      <w:pPr>
        <w:spacing w:after="0" w:line="240" w:lineRule="auto"/>
        <w:jc w:val="both"/>
        <w:rPr>
          <w:b/>
          <w:i/>
          <w:szCs w:val="24"/>
        </w:rPr>
      </w:pPr>
      <w:r>
        <w:rPr>
          <w:b/>
          <w:i/>
          <w:szCs w:val="24"/>
        </w:rPr>
        <w:t>9.</w:t>
      </w:r>
      <w:r w:rsidR="00D25F7C">
        <w:rPr>
          <w:b/>
          <w:i/>
          <w:szCs w:val="24"/>
        </w:rPr>
        <w:t>2.1</w:t>
      </w:r>
      <w:r w:rsidR="00D25F7C">
        <w:rPr>
          <w:b/>
          <w:i/>
          <w:szCs w:val="24"/>
        </w:rPr>
        <w:tab/>
        <w:t>Construction S</w:t>
      </w:r>
      <w:r w:rsidR="00D25F7C" w:rsidRPr="00CD1EA3">
        <w:rPr>
          <w:b/>
          <w:i/>
          <w:szCs w:val="24"/>
        </w:rPr>
        <w:t>ite</w:t>
      </w:r>
    </w:p>
    <w:p w:rsidR="00D25F7C" w:rsidRDefault="00D25F7C" w:rsidP="00D25F7C">
      <w:pPr>
        <w:spacing w:after="0" w:line="240" w:lineRule="auto"/>
        <w:jc w:val="both"/>
        <w:rPr>
          <w:szCs w:val="24"/>
        </w:rPr>
      </w:pPr>
    </w:p>
    <w:p w:rsidR="00D25F7C" w:rsidRDefault="00D25F7C" w:rsidP="00D25F7C">
      <w:pPr>
        <w:spacing w:after="0" w:line="240" w:lineRule="auto"/>
        <w:jc w:val="both"/>
        <w:rPr>
          <w:szCs w:val="24"/>
        </w:rPr>
      </w:pPr>
      <w:r>
        <w:rPr>
          <w:szCs w:val="24"/>
        </w:rPr>
        <w:t xml:space="preserve">The Quartier </w:t>
      </w:r>
      <w:proofErr w:type="spellStart"/>
      <w:r>
        <w:rPr>
          <w:szCs w:val="24"/>
        </w:rPr>
        <w:t>Militaire</w:t>
      </w:r>
      <w:proofErr w:type="spellEnd"/>
      <w:r>
        <w:rPr>
          <w:szCs w:val="24"/>
        </w:rPr>
        <w:t xml:space="preserve"> SSS site was in a low lying flood prone area.</w:t>
      </w:r>
      <w:r w:rsidR="005157A1">
        <w:rPr>
          <w:szCs w:val="24"/>
        </w:rPr>
        <w:t xml:space="preserve"> </w:t>
      </w:r>
      <w:r>
        <w:rPr>
          <w:szCs w:val="24"/>
        </w:rPr>
        <w:t>With a view to limiting the damages to flooding in the area, the Ministry informed the National Development Unit that as per Consultant’s report, there was a need for the nearby river to be dredged and widened to avoid flooding problems in the school premises during heavy rainfall.</w:t>
      </w:r>
    </w:p>
    <w:p w:rsidR="00D25F7C" w:rsidRDefault="00D25F7C" w:rsidP="00D25F7C">
      <w:pPr>
        <w:spacing w:after="0" w:line="240" w:lineRule="auto"/>
        <w:jc w:val="both"/>
        <w:rPr>
          <w:szCs w:val="24"/>
        </w:rPr>
      </w:pPr>
    </w:p>
    <w:p w:rsidR="00D25F7C" w:rsidRDefault="00D25F7C" w:rsidP="00D25F7C">
      <w:pPr>
        <w:spacing w:after="0" w:line="240" w:lineRule="auto"/>
        <w:jc w:val="both"/>
        <w:rPr>
          <w:szCs w:val="24"/>
        </w:rPr>
      </w:pPr>
      <w:r>
        <w:rPr>
          <w:szCs w:val="24"/>
        </w:rPr>
        <w:t xml:space="preserve">The dredging of the river was still under consideration as no budgetary provision was available for this work. </w:t>
      </w:r>
    </w:p>
    <w:p w:rsidR="00D25F7C" w:rsidRDefault="00D25F7C" w:rsidP="00D25F7C">
      <w:pPr>
        <w:spacing w:after="0" w:line="240" w:lineRule="auto"/>
        <w:jc w:val="both"/>
        <w:rPr>
          <w:b/>
          <w:i/>
          <w:szCs w:val="24"/>
        </w:rPr>
      </w:pPr>
    </w:p>
    <w:p w:rsidR="00D25F7C" w:rsidRPr="00CD1EA3" w:rsidRDefault="00254A48" w:rsidP="00D25F7C">
      <w:pPr>
        <w:spacing w:after="0" w:line="240" w:lineRule="auto"/>
        <w:jc w:val="both"/>
        <w:rPr>
          <w:b/>
          <w:i/>
          <w:szCs w:val="24"/>
        </w:rPr>
      </w:pPr>
      <w:r>
        <w:rPr>
          <w:b/>
          <w:i/>
          <w:szCs w:val="24"/>
        </w:rPr>
        <w:t>9.</w:t>
      </w:r>
      <w:r w:rsidR="00D25F7C">
        <w:rPr>
          <w:b/>
          <w:i/>
          <w:szCs w:val="24"/>
        </w:rPr>
        <w:t>2.2</w:t>
      </w:r>
      <w:r w:rsidR="00D25F7C">
        <w:rPr>
          <w:b/>
          <w:i/>
          <w:szCs w:val="24"/>
        </w:rPr>
        <w:tab/>
        <w:t>Extension of T</w:t>
      </w:r>
      <w:r w:rsidR="00D25F7C" w:rsidRPr="00CD1EA3">
        <w:rPr>
          <w:b/>
          <w:i/>
          <w:szCs w:val="24"/>
        </w:rPr>
        <w:t>ime</w:t>
      </w:r>
    </w:p>
    <w:p w:rsidR="00D25F7C" w:rsidRDefault="00D25F7C" w:rsidP="00D25F7C">
      <w:pPr>
        <w:spacing w:after="0" w:line="240" w:lineRule="auto"/>
        <w:jc w:val="both"/>
        <w:rPr>
          <w:szCs w:val="24"/>
        </w:rPr>
      </w:pPr>
    </w:p>
    <w:p w:rsidR="00D25F7C" w:rsidRDefault="00D25F7C" w:rsidP="00D25F7C">
      <w:pPr>
        <w:spacing w:after="0" w:line="240" w:lineRule="auto"/>
        <w:jc w:val="both"/>
        <w:rPr>
          <w:szCs w:val="24"/>
        </w:rPr>
      </w:pPr>
      <w:r>
        <w:rPr>
          <w:szCs w:val="24"/>
        </w:rPr>
        <w:t xml:space="preserve">The Contractor was allowed extension of time of four and a half months due to delay </w:t>
      </w:r>
      <w:r w:rsidRPr="00D63893">
        <w:rPr>
          <w:szCs w:val="24"/>
        </w:rPr>
        <w:t xml:space="preserve">in </w:t>
      </w:r>
      <w:r>
        <w:rPr>
          <w:szCs w:val="24"/>
        </w:rPr>
        <w:t>taking</w:t>
      </w:r>
      <w:r w:rsidRPr="00D63893">
        <w:rPr>
          <w:szCs w:val="24"/>
        </w:rPr>
        <w:t xml:space="preserve"> possession of site</w:t>
      </w:r>
      <w:r>
        <w:rPr>
          <w:szCs w:val="24"/>
        </w:rPr>
        <w:t>,</w:t>
      </w:r>
      <w:r w:rsidRPr="00D63893">
        <w:rPr>
          <w:szCs w:val="24"/>
        </w:rPr>
        <w:t xml:space="preserve"> </w:t>
      </w:r>
      <w:r>
        <w:rPr>
          <w:szCs w:val="24"/>
        </w:rPr>
        <w:t>as approval of the Project Plan Committee and Building Plan Committee was given on 3 July 2015. T</w:t>
      </w:r>
      <w:r w:rsidRPr="00D30530">
        <w:rPr>
          <w:szCs w:val="24"/>
        </w:rPr>
        <w:t>herefo</w:t>
      </w:r>
      <w:r>
        <w:rPr>
          <w:szCs w:val="24"/>
        </w:rPr>
        <w:t>re, the revised completion date was 20 June</w:t>
      </w:r>
      <w:r w:rsidRPr="00D30530">
        <w:rPr>
          <w:szCs w:val="24"/>
        </w:rPr>
        <w:t xml:space="preserve"> 2016.</w:t>
      </w:r>
    </w:p>
    <w:p w:rsidR="00D25F7C" w:rsidRDefault="00D25F7C" w:rsidP="00D25F7C">
      <w:pPr>
        <w:spacing w:after="0" w:line="240" w:lineRule="auto"/>
        <w:jc w:val="both"/>
        <w:rPr>
          <w:b/>
          <w:i/>
          <w:szCs w:val="24"/>
        </w:rPr>
      </w:pPr>
    </w:p>
    <w:p w:rsidR="00D25F7C" w:rsidRPr="00CD1EA3" w:rsidRDefault="00254A48" w:rsidP="00D25F7C">
      <w:pPr>
        <w:spacing w:after="0" w:line="240" w:lineRule="auto"/>
        <w:jc w:val="both"/>
        <w:rPr>
          <w:b/>
          <w:i/>
          <w:szCs w:val="24"/>
        </w:rPr>
      </w:pPr>
      <w:r>
        <w:rPr>
          <w:b/>
          <w:i/>
          <w:szCs w:val="24"/>
        </w:rPr>
        <w:t>9.</w:t>
      </w:r>
      <w:r w:rsidR="00D25F7C">
        <w:rPr>
          <w:b/>
          <w:i/>
          <w:szCs w:val="24"/>
        </w:rPr>
        <w:t>2.3</w:t>
      </w:r>
      <w:r w:rsidR="00D25F7C">
        <w:rPr>
          <w:b/>
          <w:i/>
          <w:szCs w:val="24"/>
        </w:rPr>
        <w:tab/>
      </w:r>
      <w:r w:rsidR="00D25F7C" w:rsidRPr="00CD1EA3">
        <w:rPr>
          <w:b/>
          <w:i/>
          <w:szCs w:val="24"/>
        </w:rPr>
        <w:t>Extension of Insurance and Performance Security</w:t>
      </w:r>
    </w:p>
    <w:p w:rsidR="00D25F7C" w:rsidRDefault="00D25F7C" w:rsidP="00D25F7C">
      <w:pPr>
        <w:spacing w:after="0" w:line="240" w:lineRule="auto"/>
        <w:jc w:val="both"/>
        <w:rPr>
          <w:szCs w:val="24"/>
        </w:rPr>
      </w:pPr>
    </w:p>
    <w:p w:rsidR="00D25F7C" w:rsidRDefault="00D25F7C" w:rsidP="00D25F7C">
      <w:pPr>
        <w:spacing w:after="0" w:line="240" w:lineRule="auto"/>
        <w:jc w:val="both"/>
        <w:rPr>
          <w:szCs w:val="24"/>
        </w:rPr>
      </w:pPr>
      <w:r>
        <w:rPr>
          <w:szCs w:val="24"/>
        </w:rPr>
        <w:t>As of end of August 2017, the Contractor had not renewed the Insurance Policy and Performance Security, including the 12 months</w:t>
      </w:r>
      <w:r w:rsidRPr="00B427E0">
        <w:rPr>
          <w:szCs w:val="24"/>
        </w:rPr>
        <w:t xml:space="preserve"> maintenance period</w:t>
      </w:r>
      <w:r>
        <w:rPr>
          <w:szCs w:val="24"/>
        </w:rPr>
        <w:t xml:space="preserve"> which had expired since 31 December 2016.</w:t>
      </w:r>
    </w:p>
    <w:p w:rsidR="00D25F7C" w:rsidRDefault="00D25F7C" w:rsidP="00D25F7C">
      <w:pPr>
        <w:spacing w:after="0" w:line="240" w:lineRule="auto"/>
        <w:jc w:val="both"/>
        <w:rPr>
          <w:b/>
          <w:i/>
          <w:szCs w:val="24"/>
        </w:rPr>
      </w:pPr>
    </w:p>
    <w:p w:rsidR="00D25F7C" w:rsidRPr="00CD1EA3" w:rsidRDefault="00254A48" w:rsidP="00D25F7C">
      <w:pPr>
        <w:spacing w:after="0" w:line="240" w:lineRule="auto"/>
        <w:jc w:val="both"/>
        <w:rPr>
          <w:b/>
          <w:i/>
          <w:szCs w:val="24"/>
        </w:rPr>
      </w:pPr>
      <w:r>
        <w:rPr>
          <w:b/>
          <w:i/>
          <w:szCs w:val="24"/>
        </w:rPr>
        <w:t>9.</w:t>
      </w:r>
      <w:r w:rsidR="00D25F7C">
        <w:rPr>
          <w:b/>
          <w:i/>
          <w:szCs w:val="24"/>
        </w:rPr>
        <w:t>2.4</w:t>
      </w:r>
      <w:r w:rsidR="00D25F7C">
        <w:rPr>
          <w:b/>
          <w:i/>
          <w:szCs w:val="24"/>
        </w:rPr>
        <w:tab/>
      </w:r>
      <w:r w:rsidR="00D25F7C" w:rsidRPr="00CD1EA3">
        <w:rPr>
          <w:b/>
          <w:i/>
          <w:szCs w:val="24"/>
        </w:rPr>
        <w:t>Completion of Project</w:t>
      </w:r>
    </w:p>
    <w:p w:rsidR="00D25F7C" w:rsidRDefault="00D25F7C" w:rsidP="00D25F7C">
      <w:pPr>
        <w:spacing w:after="0" w:line="240" w:lineRule="auto"/>
        <w:jc w:val="both"/>
        <w:rPr>
          <w:szCs w:val="24"/>
        </w:rPr>
      </w:pPr>
    </w:p>
    <w:p w:rsidR="00D25F7C" w:rsidRDefault="00D25F7C" w:rsidP="00D25F7C">
      <w:pPr>
        <w:spacing w:after="0" w:line="240" w:lineRule="auto"/>
        <w:jc w:val="both"/>
        <w:rPr>
          <w:szCs w:val="24"/>
        </w:rPr>
      </w:pPr>
      <w:r>
        <w:rPr>
          <w:szCs w:val="24"/>
        </w:rPr>
        <w:t>During a site meeting held on 18 August 2017, several outstanding/defective works remained to be attended by the Contractor. As of end of August 2017, t</w:t>
      </w:r>
      <w:r w:rsidRPr="00D30530">
        <w:rPr>
          <w:szCs w:val="24"/>
        </w:rPr>
        <w:t xml:space="preserve">he building </w:t>
      </w:r>
      <w:r>
        <w:rPr>
          <w:szCs w:val="24"/>
        </w:rPr>
        <w:t xml:space="preserve">had not yet been </w:t>
      </w:r>
      <w:r w:rsidRPr="00D30530">
        <w:rPr>
          <w:szCs w:val="24"/>
        </w:rPr>
        <w:t xml:space="preserve">handed over </w:t>
      </w:r>
      <w:r>
        <w:rPr>
          <w:szCs w:val="24"/>
        </w:rPr>
        <w:t>to the Ministry. Hence, t</w:t>
      </w:r>
      <w:r w:rsidRPr="00843657">
        <w:rPr>
          <w:szCs w:val="24"/>
        </w:rPr>
        <w:t xml:space="preserve">he project was delayed by </w:t>
      </w:r>
      <w:r>
        <w:rPr>
          <w:szCs w:val="24"/>
        </w:rPr>
        <w:t xml:space="preserve">some </w:t>
      </w:r>
      <w:r w:rsidR="005157A1">
        <w:rPr>
          <w:szCs w:val="24"/>
        </w:rPr>
        <w:br/>
      </w:r>
      <w:r w:rsidRPr="00843657">
        <w:rPr>
          <w:szCs w:val="24"/>
        </w:rPr>
        <w:t>14 months</w:t>
      </w:r>
      <w:r>
        <w:rPr>
          <w:szCs w:val="24"/>
        </w:rPr>
        <w:t xml:space="preserve"> and the maximum amount of liquidated damages amounting to Rs 3 million had been attained. </w:t>
      </w:r>
    </w:p>
    <w:p w:rsidR="00D25F7C" w:rsidRDefault="00D25F7C" w:rsidP="00D25F7C">
      <w:pPr>
        <w:spacing w:after="0" w:line="240" w:lineRule="auto"/>
        <w:jc w:val="both"/>
        <w:rPr>
          <w:b/>
          <w:i/>
          <w:szCs w:val="24"/>
        </w:rPr>
      </w:pPr>
    </w:p>
    <w:p w:rsidR="00D25F7C" w:rsidRDefault="00D25F7C" w:rsidP="00D25F7C">
      <w:pPr>
        <w:spacing w:after="0" w:line="240" w:lineRule="auto"/>
        <w:jc w:val="both"/>
        <w:rPr>
          <w:b/>
          <w:i/>
          <w:szCs w:val="24"/>
        </w:rPr>
      </w:pPr>
      <w:r w:rsidRPr="00C71B07">
        <w:rPr>
          <w:b/>
          <w:i/>
          <w:szCs w:val="24"/>
        </w:rPr>
        <w:t>Recommendations</w:t>
      </w:r>
    </w:p>
    <w:p w:rsidR="00D25F7C" w:rsidRPr="00C71B07" w:rsidRDefault="00D25F7C" w:rsidP="00D25F7C">
      <w:pPr>
        <w:spacing w:after="0" w:line="240" w:lineRule="auto"/>
        <w:jc w:val="both"/>
        <w:rPr>
          <w:b/>
          <w:i/>
          <w:szCs w:val="24"/>
        </w:rPr>
      </w:pPr>
    </w:p>
    <w:p w:rsidR="00D25F7C" w:rsidRDefault="00D25F7C" w:rsidP="00D25F7C">
      <w:pPr>
        <w:numPr>
          <w:ilvl w:val="0"/>
          <w:numId w:val="1"/>
        </w:numPr>
        <w:spacing w:after="0" w:line="240" w:lineRule="auto"/>
        <w:ind w:left="360"/>
        <w:jc w:val="both"/>
      </w:pPr>
      <w:r w:rsidRPr="000F6187">
        <w:t xml:space="preserve">Projects should be regularly and </w:t>
      </w:r>
      <w:r w:rsidR="00390B06">
        <w:t>closely monitored so that</w:t>
      </w:r>
      <w:r w:rsidRPr="000F6187">
        <w:t xml:space="preserve"> corrective actions are </w:t>
      </w:r>
      <w:r>
        <w:t xml:space="preserve">promptly </w:t>
      </w:r>
      <w:r w:rsidRPr="000F6187">
        <w:t xml:space="preserve">taken in respect of problems identified. It is the responsibility of </w:t>
      </w:r>
      <w:r>
        <w:t>the Ministry to e</w:t>
      </w:r>
      <w:r w:rsidRPr="000F6187">
        <w:t xml:space="preserve">nsure that deliverables are </w:t>
      </w:r>
      <w:r>
        <w:t>executed</w:t>
      </w:r>
      <w:r w:rsidRPr="000F6187">
        <w:t xml:space="preserve"> in a timely manner and as per conditions</w:t>
      </w:r>
      <w:r>
        <w:t xml:space="preserve"> of </w:t>
      </w:r>
      <w:r w:rsidRPr="000F6187">
        <w:t>contract</w:t>
      </w:r>
      <w:r>
        <w:t>;</w:t>
      </w:r>
    </w:p>
    <w:p w:rsidR="005157A1" w:rsidRPr="000F6187" w:rsidRDefault="005157A1" w:rsidP="005157A1">
      <w:pPr>
        <w:spacing w:after="0" w:line="240" w:lineRule="auto"/>
        <w:ind w:left="360"/>
        <w:jc w:val="both"/>
      </w:pPr>
    </w:p>
    <w:p w:rsidR="00D25F7C" w:rsidRPr="00C85D0A" w:rsidRDefault="00D25F7C" w:rsidP="00D25F7C">
      <w:pPr>
        <w:numPr>
          <w:ilvl w:val="0"/>
          <w:numId w:val="2"/>
        </w:numPr>
        <w:spacing w:after="0" w:line="240" w:lineRule="auto"/>
        <w:ind w:left="360"/>
        <w:jc w:val="both"/>
        <w:rPr>
          <w:i/>
        </w:rPr>
      </w:pPr>
      <w:r>
        <w:t>Close</w:t>
      </w:r>
      <w:r w:rsidRPr="000F6187">
        <w:t xml:space="preserve"> site supervision by M</w:t>
      </w:r>
      <w:r>
        <w:t xml:space="preserve">inistry of </w:t>
      </w:r>
      <w:r w:rsidRPr="000F6187">
        <w:t>P</w:t>
      </w:r>
      <w:r>
        <w:t xml:space="preserve">ublic </w:t>
      </w:r>
      <w:r w:rsidRPr="000F6187">
        <w:t>I</w:t>
      </w:r>
      <w:r>
        <w:t xml:space="preserve">nfrastructure </w:t>
      </w:r>
      <w:r w:rsidR="00390B06">
        <w:t xml:space="preserve">and Land Transport </w:t>
      </w:r>
      <w:r>
        <w:t xml:space="preserve">(MPI) </w:t>
      </w:r>
      <w:r w:rsidRPr="000F6187">
        <w:t xml:space="preserve">is imperative </w:t>
      </w:r>
      <w:r>
        <w:t>to ensure</w:t>
      </w:r>
      <w:r w:rsidRPr="000F6187">
        <w:t xml:space="preserve"> that client’s requirements</w:t>
      </w:r>
      <w:r>
        <w:t>,</w:t>
      </w:r>
      <w:r w:rsidRPr="000F6187">
        <w:t xml:space="preserve"> as defined in the contract</w:t>
      </w:r>
      <w:r>
        <w:t>,</w:t>
      </w:r>
      <w:r w:rsidRPr="000F6187">
        <w:t xml:space="preserve"> are met and </w:t>
      </w:r>
      <w:r>
        <w:t xml:space="preserve">the project is carried out </w:t>
      </w:r>
      <w:r w:rsidRPr="000F6187">
        <w:t>as per design and specifications</w:t>
      </w:r>
      <w:r>
        <w:t>;</w:t>
      </w:r>
    </w:p>
    <w:p w:rsidR="00D25F7C" w:rsidRPr="000F6187" w:rsidRDefault="00D25F7C" w:rsidP="00D25F7C">
      <w:pPr>
        <w:spacing w:after="0" w:line="240" w:lineRule="auto"/>
        <w:ind w:left="360"/>
        <w:jc w:val="both"/>
        <w:rPr>
          <w:i/>
        </w:rPr>
      </w:pPr>
    </w:p>
    <w:p w:rsidR="00D25F7C" w:rsidRPr="005B33AD" w:rsidRDefault="00D25F7C" w:rsidP="00D25F7C">
      <w:pPr>
        <w:numPr>
          <w:ilvl w:val="0"/>
          <w:numId w:val="2"/>
        </w:numPr>
        <w:spacing w:after="0" w:line="240" w:lineRule="auto"/>
        <w:ind w:left="360"/>
        <w:jc w:val="both"/>
        <w:rPr>
          <w:i/>
        </w:rPr>
      </w:pPr>
      <w:r w:rsidRPr="000F6187">
        <w:t xml:space="preserve">Shortcomings </w:t>
      </w:r>
      <w:r>
        <w:t>noted</w:t>
      </w:r>
      <w:r w:rsidRPr="000F6187">
        <w:t xml:space="preserve"> during implementation of the project should be taken into consideration before awarding future </w:t>
      </w:r>
      <w:r w:rsidR="00454D31">
        <w:t>contract to the same Contractor.</w:t>
      </w:r>
    </w:p>
    <w:p w:rsidR="00D25F7C" w:rsidRPr="00BF0788" w:rsidRDefault="00D25F7C" w:rsidP="00BF0788">
      <w:pPr>
        <w:spacing w:after="0" w:line="240" w:lineRule="auto"/>
        <w:jc w:val="both"/>
        <w:rPr>
          <w:b/>
          <w:i/>
          <w:szCs w:val="24"/>
        </w:rPr>
      </w:pPr>
      <w:r w:rsidRPr="00BF0788">
        <w:rPr>
          <w:b/>
          <w:i/>
          <w:szCs w:val="24"/>
        </w:rPr>
        <w:lastRenderedPageBreak/>
        <w:t>Ministry’s Reply</w:t>
      </w:r>
    </w:p>
    <w:p w:rsidR="00D25F7C" w:rsidRPr="00C85D0A" w:rsidRDefault="00D25F7C" w:rsidP="00D25F7C">
      <w:pPr>
        <w:pStyle w:val="ListParagraph"/>
        <w:spacing w:after="0" w:line="240" w:lineRule="auto"/>
        <w:ind w:left="420"/>
        <w:jc w:val="both"/>
        <w:rPr>
          <w:b/>
          <w:i/>
          <w:szCs w:val="24"/>
        </w:rPr>
      </w:pPr>
    </w:p>
    <w:p w:rsidR="00895136" w:rsidRPr="00805958" w:rsidRDefault="00895136" w:rsidP="00895136">
      <w:pPr>
        <w:pStyle w:val="ListParagraph"/>
        <w:numPr>
          <w:ilvl w:val="0"/>
          <w:numId w:val="29"/>
        </w:numPr>
        <w:autoSpaceDE w:val="0"/>
        <w:autoSpaceDN w:val="0"/>
        <w:adjustRightInd w:val="0"/>
        <w:spacing w:after="0" w:line="240" w:lineRule="auto"/>
        <w:ind w:left="360"/>
        <w:jc w:val="both"/>
        <w:rPr>
          <w:szCs w:val="24"/>
        </w:rPr>
      </w:pPr>
      <w:r w:rsidRPr="00805958">
        <w:rPr>
          <w:szCs w:val="24"/>
        </w:rPr>
        <w:t>The dredging of rivers does not fall under the responsibility of this Ministry.</w:t>
      </w:r>
      <w:r w:rsidR="005157A1">
        <w:rPr>
          <w:szCs w:val="24"/>
        </w:rPr>
        <w:t xml:space="preserve"> </w:t>
      </w:r>
      <w:r>
        <w:rPr>
          <w:szCs w:val="24"/>
        </w:rPr>
        <w:t xml:space="preserve">Moreover, the area of </w:t>
      </w:r>
      <w:r w:rsidRPr="00805958">
        <w:rPr>
          <w:szCs w:val="24"/>
        </w:rPr>
        <w:t>flooding and the river with its escarpment is not under the ownership of the Ministry.</w:t>
      </w:r>
      <w:r w:rsidR="005157A1">
        <w:rPr>
          <w:szCs w:val="24"/>
        </w:rPr>
        <w:t xml:space="preserve"> </w:t>
      </w:r>
      <w:r w:rsidRPr="00805958">
        <w:rPr>
          <w:szCs w:val="24"/>
        </w:rPr>
        <w:t>The NDU has been informed of the problem and req</w:t>
      </w:r>
      <w:r w:rsidR="00BF0788">
        <w:rPr>
          <w:szCs w:val="24"/>
        </w:rPr>
        <w:t>uested to take necessary action;</w:t>
      </w:r>
    </w:p>
    <w:p w:rsidR="00895136" w:rsidRPr="00805958" w:rsidRDefault="00895136" w:rsidP="00895136">
      <w:pPr>
        <w:pStyle w:val="ListParagraph"/>
        <w:spacing w:after="0" w:line="240" w:lineRule="auto"/>
        <w:ind w:left="360" w:hanging="360"/>
        <w:jc w:val="both"/>
        <w:rPr>
          <w:szCs w:val="24"/>
          <w:highlight w:val="yellow"/>
        </w:rPr>
      </w:pPr>
    </w:p>
    <w:p w:rsidR="002E040C" w:rsidRPr="00895136" w:rsidRDefault="00895136" w:rsidP="00895136">
      <w:pPr>
        <w:pStyle w:val="ListParagraph"/>
        <w:numPr>
          <w:ilvl w:val="0"/>
          <w:numId w:val="30"/>
        </w:numPr>
        <w:spacing w:after="0" w:line="240" w:lineRule="auto"/>
        <w:ind w:left="360"/>
        <w:jc w:val="both"/>
        <w:rPr>
          <w:b/>
          <w:szCs w:val="24"/>
        </w:rPr>
      </w:pPr>
      <w:r w:rsidRPr="00895136">
        <w:rPr>
          <w:szCs w:val="24"/>
        </w:rPr>
        <w:t>On 9 February 2018, the M</w:t>
      </w:r>
      <w:r w:rsidR="00390B06">
        <w:rPr>
          <w:szCs w:val="24"/>
        </w:rPr>
        <w:t>PI</w:t>
      </w:r>
      <w:r w:rsidRPr="00895136">
        <w:rPr>
          <w:szCs w:val="24"/>
        </w:rPr>
        <w:t xml:space="preserve"> has again requested the Contractor to make arrangements to extend the insurance policy and the Performance Bond in accordance with the conditions of contract, failing which the MPI will not certify claims for payments.</w:t>
      </w:r>
    </w:p>
    <w:p w:rsidR="00254A48" w:rsidRDefault="00254A48" w:rsidP="002E040C">
      <w:pPr>
        <w:spacing w:after="0" w:line="240" w:lineRule="auto"/>
        <w:jc w:val="both"/>
        <w:rPr>
          <w:rFonts w:asciiTheme="majorBidi" w:hAnsiTheme="majorBidi" w:cstheme="majorBidi"/>
          <w:b/>
          <w:bCs/>
          <w:szCs w:val="24"/>
        </w:rPr>
      </w:pPr>
    </w:p>
    <w:p w:rsidR="005157A1" w:rsidRDefault="005157A1" w:rsidP="00BF0788">
      <w:pPr>
        <w:spacing w:after="0" w:line="240" w:lineRule="auto"/>
        <w:jc w:val="both"/>
        <w:rPr>
          <w:rFonts w:asciiTheme="majorBidi" w:hAnsiTheme="majorBidi" w:cstheme="majorBidi"/>
          <w:b/>
          <w:bCs/>
          <w:szCs w:val="24"/>
        </w:rPr>
      </w:pPr>
    </w:p>
    <w:p w:rsidR="002E040C" w:rsidRPr="00BF0788" w:rsidRDefault="00BF0788" w:rsidP="00BF0788">
      <w:pPr>
        <w:spacing w:after="0" w:line="240" w:lineRule="auto"/>
        <w:rPr>
          <w:b/>
          <w:szCs w:val="24"/>
        </w:rPr>
      </w:pPr>
      <w:r>
        <w:rPr>
          <w:b/>
          <w:szCs w:val="24"/>
        </w:rPr>
        <w:t>9.3</w:t>
      </w:r>
      <w:r>
        <w:rPr>
          <w:b/>
          <w:szCs w:val="24"/>
        </w:rPr>
        <w:tab/>
      </w:r>
      <w:r w:rsidR="002E040C" w:rsidRPr="00BF0788">
        <w:rPr>
          <w:b/>
          <w:szCs w:val="24"/>
        </w:rPr>
        <w:t>Polytechnics Mauritius Ltd</w:t>
      </w:r>
    </w:p>
    <w:p w:rsidR="002E040C" w:rsidRPr="00795977" w:rsidRDefault="002E040C" w:rsidP="00BF0788">
      <w:pPr>
        <w:spacing w:after="0" w:line="240" w:lineRule="auto"/>
        <w:ind w:left="142"/>
        <w:jc w:val="both"/>
        <w:rPr>
          <w:b/>
          <w:szCs w:val="24"/>
        </w:rPr>
      </w:pPr>
    </w:p>
    <w:p w:rsidR="002E040C" w:rsidRPr="00C013AA" w:rsidRDefault="00254A48" w:rsidP="00254A48">
      <w:pPr>
        <w:tabs>
          <w:tab w:val="left" w:pos="720"/>
        </w:tabs>
        <w:spacing w:after="0" w:line="240" w:lineRule="auto"/>
        <w:jc w:val="both"/>
        <w:rPr>
          <w:b/>
          <w:i/>
          <w:szCs w:val="24"/>
        </w:rPr>
      </w:pPr>
      <w:r>
        <w:rPr>
          <w:b/>
          <w:i/>
          <w:szCs w:val="24"/>
        </w:rPr>
        <w:t>9.3.1</w:t>
      </w:r>
      <w:r>
        <w:rPr>
          <w:b/>
          <w:i/>
          <w:szCs w:val="24"/>
        </w:rPr>
        <w:tab/>
      </w:r>
      <w:r w:rsidR="002E040C" w:rsidRPr="00C013AA">
        <w:rPr>
          <w:b/>
          <w:i/>
          <w:szCs w:val="24"/>
        </w:rPr>
        <w:t>Knowledge Park Limited (KPL) - Financing of the Project</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sidRPr="00795977">
        <w:rPr>
          <w:szCs w:val="24"/>
        </w:rPr>
        <w:t>Knowledge Park Limited (KPL),</w:t>
      </w:r>
      <w:r>
        <w:rPr>
          <w:szCs w:val="24"/>
        </w:rPr>
        <w:t xml:space="preserve"> a Private C</w:t>
      </w:r>
      <w:r w:rsidRPr="00795977">
        <w:rPr>
          <w:szCs w:val="24"/>
        </w:rPr>
        <w:t>ompany, wholly owned and controlled by Government</w:t>
      </w:r>
      <w:r w:rsidRPr="002E799C">
        <w:rPr>
          <w:szCs w:val="24"/>
        </w:rPr>
        <w:t xml:space="preserve"> </w:t>
      </w:r>
      <w:r w:rsidRPr="00795977">
        <w:rPr>
          <w:szCs w:val="24"/>
        </w:rPr>
        <w:t>was incorporated on 15 May 2013.</w:t>
      </w:r>
      <w:r w:rsidR="005157A1">
        <w:rPr>
          <w:szCs w:val="24"/>
        </w:rPr>
        <w:t xml:space="preserve"> </w:t>
      </w:r>
      <w:r>
        <w:rPr>
          <w:szCs w:val="24"/>
        </w:rPr>
        <w:t>The latter</w:t>
      </w:r>
      <w:r w:rsidRPr="00795977">
        <w:rPr>
          <w:szCs w:val="24"/>
        </w:rPr>
        <w:t xml:space="preserve"> agreed to </w:t>
      </w:r>
      <w:r>
        <w:rPr>
          <w:szCs w:val="24"/>
        </w:rPr>
        <w:t>provide fund to the Company</w:t>
      </w:r>
      <w:r w:rsidRPr="00795977">
        <w:rPr>
          <w:szCs w:val="24"/>
        </w:rPr>
        <w:t xml:space="preserve"> </w:t>
      </w:r>
      <w:r>
        <w:rPr>
          <w:szCs w:val="24"/>
        </w:rPr>
        <w:t>to finance its project up to an amount</w:t>
      </w:r>
      <w:r w:rsidRPr="00795977">
        <w:rPr>
          <w:szCs w:val="24"/>
        </w:rPr>
        <w:t xml:space="preserve"> of Rs 810 million by way of loan </w:t>
      </w:r>
      <w:r>
        <w:rPr>
          <w:szCs w:val="24"/>
        </w:rPr>
        <w:t>for</w:t>
      </w:r>
      <w:r w:rsidRPr="00795977">
        <w:rPr>
          <w:szCs w:val="24"/>
        </w:rPr>
        <w:t xml:space="preserve"> </w:t>
      </w:r>
      <w:r w:rsidR="00AD2E6B">
        <w:rPr>
          <w:szCs w:val="24"/>
        </w:rPr>
        <w:br/>
      </w:r>
      <w:r w:rsidRPr="00795977">
        <w:rPr>
          <w:szCs w:val="24"/>
        </w:rPr>
        <w:t>60 per cent of the project cost</w:t>
      </w:r>
      <w:r>
        <w:rPr>
          <w:szCs w:val="24"/>
        </w:rPr>
        <w:t>,</w:t>
      </w:r>
      <w:r w:rsidRPr="00795977">
        <w:rPr>
          <w:szCs w:val="24"/>
        </w:rPr>
        <w:t xml:space="preserve"> and 40 per cent </w:t>
      </w:r>
      <w:r>
        <w:rPr>
          <w:szCs w:val="24"/>
        </w:rPr>
        <w:t>as e</w:t>
      </w:r>
      <w:r w:rsidRPr="00795977">
        <w:rPr>
          <w:szCs w:val="24"/>
        </w:rPr>
        <w:t xml:space="preserve">quity to finance the construction and management of </w:t>
      </w:r>
      <w:r>
        <w:rPr>
          <w:szCs w:val="24"/>
        </w:rPr>
        <w:t xml:space="preserve">the </w:t>
      </w:r>
      <w:r w:rsidRPr="00795977">
        <w:rPr>
          <w:szCs w:val="24"/>
        </w:rPr>
        <w:t>University Campuses.</w:t>
      </w:r>
      <w:r w:rsidR="005157A1">
        <w:rPr>
          <w:szCs w:val="24"/>
        </w:rPr>
        <w:t xml:space="preserve"> </w:t>
      </w:r>
    </w:p>
    <w:p w:rsidR="002E040C" w:rsidRDefault="002E040C" w:rsidP="002E040C">
      <w:pPr>
        <w:spacing w:after="0" w:line="240" w:lineRule="auto"/>
        <w:jc w:val="both"/>
        <w:rPr>
          <w:szCs w:val="24"/>
        </w:rPr>
      </w:pPr>
    </w:p>
    <w:p w:rsidR="002E040C" w:rsidRPr="00795977" w:rsidRDefault="002E040C" w:rsidP="002E040C">
      <w:pPr>
        <w:spacing w:after="0" w:line="240" w:lineRule="auto"/>
        <w:jc w:val="both"/>
        <w:rPr>
          <w:szCs w:val="24"/>
        </w:rPr>
      </w:pPr>
      <w:r w:rsidRPr="00795977">
        <w:rPr>
          <w:szCs w:val="24"/>
        </w:rPr>
        <w:t xml:space="preserve">A loan agreement </w:t>
      </w:r>
      <w:r>
        <w:rPr>
          <w:szCs w:val="24"/>
        </w:rPr>
        <w:t xml:space="preserve">for an amount of </w:t>
      </w:r>
      <w:r w:rsidRPr="00795977">
        <w:rPr>
          <w:szCs w:val="24"/>
        </w:rPr>
        <w:t>Rs 486 million was entered into between Government and KPL on 7 March 2014</w:t>
      </w:r>
      <w:r>
        <w:rPr>
          <w:szCs w:val="24"/>
        </w:rPr>
        <w:t>,</w:t>
      </w:r>
      <w:r w:rsidRPr="00795977">
        <w:rPr>
          <w:szCs w:val="24"/>
        </w:rPr>
        <w:t xml:space="preserve"> with a moratorium period of five </w:t>
      </w:r>
      <w:r>
        <w:rPr>
          <w:szCs w:val="24"/>
        </w:rPr>
        <w:t xml:space="preserve">years </w:t>
      </w:r>
      <w:r w:rsidRPr="00795977">
        <w:rPr>
          <w:szCs w:val="24"/>
        </w:rPr>
        <w:t xml:space="preserve">on capital repayment and with interest to be </w:t>
      </w:r>
      <w:proofErr w:type="spellStart"/>
      <w:r w:rsidRPr="00795977">
        <w:rPr>
          <w:szCs w:val="24"/>
        </w:rPr>
        <w:t>capi</w:t>
      </w:r>
      <w:r>
        <w:rPr>
          <w:szCs w:val="24"/>
        </w:rPr>
        <w:t>talis</w:t>
      </w:r>
      <w:r w:rsidRPr="00795977">
        <w:rPr>
          <w:szCs w:val="24"/>
        </w:rPr>
        <w:t>ed</w:t>
      </w:r>
      <w:proofErr w:type="spellEnd"/>
      <w:r w:rsidRPr="00795977">
        <w:rPr>
          <w:szCs w:val="24"/>
        </w:rPr>
        <w:t xml:space="preserve"> over the grace period. Repayment of loan will be made on semi-annual basis over 15 years.</w:t>
      </w:r>
    </w:p>
    <w:p w:rsidR="002E040C" w:rsidRDefault="002E040C" w:rsidP="002E040C">
      <w:pPr>
        <w:spacing w:after="0" w:line="240" w:lineRule="auto"/>
        <w:jc w:val="both"/>
        <w:rPr>
          <w:b/>
          <w:i/>
          <w:szCs w:val="24"/>
        </w:rPr>
      </w:pPr>
    </w:p>
    <w:p w:rsidR="002E040C" w:rsidRPr="00C013AA" w:rsidRDefault="00254A48" w:rsidP="002E040C">
      <w:pPr>
        <w:spacing w:after="0" w:line="240" w:lineRule="auto"/>
        <w:jc w:val="both"/>
        <w:rPr>
          <w:b/>
          <w:i/>
          <w:szCs w:val="24"/>
        </w:rPr>
      </w:pPr>
      <w:r>
        <w:rPr>
          <w:b/>
          <w:i/>
          <w:szCs w:val="24"/>
        </w:rPr>
        <w:t>9.3</w:t>
      </w:r>
      <w:r w:rsidR="002E040C">
        <w:rPr>
          <w:b/>
          <w:i/>
          <w:szCs w:val="24"/>
        </w:rPr>
        <w:t>.2</w:t>
      </w:r>
      <w:r w:rsidR="002E040C">
        <w:rPr>
          <w:b/>
          <w:i/>
          <w:szCs w:val="24"/>
        </w:rPr>
        <w:tab/>
      </w:r>
      <w:r w:rsidR="00BF0788">
        <w:rPr>
          <w:b/>
          <w:i/>
          <w:szCs w:val="24"/>
        </w:rPr>
        <w:t>Change of N</w:t>
      </w:r>
      <w:r w:rsidR="002E040C" w:rsidRPr="00C013AA">
        <w:rPr>
          <w:b/>
          <w:i/>
          <w:szCs w:val="24"/>
        </w:rPr>
        <w:t>ame</w:t>
      </w:r>
    </w:p>
    <w:p w:rsidR="002E040C" w:rsidRDefault="002E040C" w:rsidP="002E040C">
      <w:pPr>
        <w:spacing w:after="0" w:line="240" w:lineRule="auto"/>
        <w:jc w:val="both"/>
        <w:rPr>
          <w:szCs w:val="24"/>
        </w:rPr>
      </w:pPr>
    </w:p>
    <w:p w:rsidR="002E040C" w:rsidRPr="00795977" w:rsidRDefault="002E040C" w:rsidP="002E040C">
      <w:pPr>
        <w:spacing w:after="0" w:line="240" w:lineRule="auto"/>
        <w:jc w:val="both"/>
        <w:rPr>
          <w:szCs w:val="24"/>
        </w:rPr>
      </w:pPr>
      <w:r w:rsidRPr="00795977">
        <w:rPr>
          <w:szCs w:val="24"/>
        </w:rPr>
        <w:t>On 2 March 2017, the name of the</w:t>
      </w:r>
      <w:r>
        <w:rPr>
          <w:szCs w:val="24"/>
        </w:rPr>
        <w:t xml:space="preserve"> Private Company</w:t>
      </w:r>
      <w:r w:rsidRPr="00795977">
        <w:rPr>
          <w:szCs w:val="24"/>
        </w:rPr>
        <w:t xml:space="preserve"> KPL was changed to “</w:t>
      </w:r>
      <w:r>
        <w:rPr>
          <w:szCs w:val="24"/>
        </w:rPr>
        <w:t>Polytechnics Mauritius Ltd (PML)”</w:t>
      </w:r>
      <w:r w:rsidRPr="00795977">
        <w:rPr>
          <w:szCs w:val="24"/>
        </w:rPr>
        <w:t xml:space="preserve"> and subsequently</w:t>
      </w:r>
      <w:r>
        <w:rPr>
          <w:szCs w:val="24"/>
        </w:rPr>
        <w:t>,</w:t>
      </w:r>
      <w:r w:rsidRPr="00795977">
        <w:rPr>
          <w:szCs w:val="24"/>
        </w:rPr>
        <w:t xml:space="preserve"> a new institution was incorporated.</w:t>
      </w:r>
    </w:p>
    <w:p w:rsidR="002E040C" w:rsidRDefault="002E040C" w:rsidP="002E040C">
      <w:pPr>
        <w:spacing w:after="0" w:line="240" w:lineRule="auto"/>
        <w:jc w:val="both"/>
        <w:rPr>
          <w:szCs w:val="24"/>
        </w:rPr>
      </w:pPr>
    </w:p>
    <w:p w:rsidR="002E040C" w:rsidRPr="00795977" w:rsidRDefault="00DF191A" w:rsidP="002E040C">
      <w:pPr>
        <w:spacing w:after="0" w:line="240" w:lineRule="auto"/>
        <w:jc w:val="both"/>
        <w:rPr>
          <w:szCs w:val="24"/>
        </w:rPr>
      </w:pPr>
      <w:r>
        <w:rPr>
          <w:szCs w:val="24"/>
        </w:rPr>
        <w:t>Three</w:t>
      </w:r>
      <w:r w:rsidR="002E040C" w:rsidRPr="00795977">
        <w:rPr>
          <w:szCs w:val="24"/>
        </w:rPr>
        <w:t xml:space="preserve"> building</w:t>
      </w:r>
      <w:r w:rsidR="002E040C">
        <w:rPr>
          <w:szCs w:val="24"/>
        </w:rPr>
        <w:t>s</w:t>
      </w:r>
      <w:r w:rsidR="002E040C" w:rsidRPr="00795977">
        <w:rPr>
          <w:szCs w:val="24"/>
        </w:rPr>
        <w:t xml:space="preserve"> </w:t>
      </w:r>
      <w:r w:rsidR="002E040C">
        <w:rPr>
          <w:szCs w:val="24"/>
        </w:rPr>
        <w:t>have</w:t>
      </w:r>
      <w:r w:rsidR="002E040C" w:rsidRPr="00795977">
        <w:rPr>
          <w:szCs w:val="24"/>
        </w:rPr>
        <w:t xml:space="preserve"> already</w:t>
      </w:r>
      <w:r w:rsidR="002E040C">
        <w:rPr>
          <w:szCs w:val="24"/>
        </w:rPr>
        <w:t xml:space="preserve"> been</w:t>
      </w:r>
      <w:r w:rsidR="002E040C" w:rsidRPr="00795977">
        <w:rPr>
          <w:szCs w:val="24"/>
        </w:rPr>
        <w:t xml:space="preserve"> </w:t>
      </w:r>
      <w:r w:rsidR="002E040C">
        <w:rPr>
          <w:szCs w:val="24"/>
        </w:rPr>
        <w:t>constructed</w:t>
      </w:r>
      <w:r w:rsidR="002E040C" w:rsidRPr="00795977">
        <w:rPr>
          <w:szCs w:val="24"/>
        </w:rPr>
        <w:t xml:space="preserve"> at </w:t>
      </w:r>
      <w:proofErr w:type="spellStart"/>
      <w:r w:rsidR="002E040C" w:rsidRPr="00795977">
        <w:rPr>
          <w:szCs w:val="24"/>
        </w:rPr>
        <w:t>Reduit</w:t>
      </w:r>
      <w:proofErr w:type="spellEnd"/>
      <w:r w:rsidR="002E040C">
        <w:rPr>
          <w:szCs w:val="24"/>
        </w:rPr>
        <w:t>,</w:t>
      </w:r>
      <w:r w:rsidR="002E040C" w:rsidRPr="00795977">
        <w:rPr>
          <w:szCs w:val="24"/>
        </w:rPr>
        <w:t xml:space="preserve"> Montagne Blanche </w:t>
      </w:r>
      <w:r w:rsidR="002E040C">
        <w:rPr>
          <w:szCs w:val="24"/>
        </w:rPr>
        <w:t xml:space="preserve">and </w:t>
      </w:r>
      <w:proofErr w:type="spellStart"/>
      <w:r w:rsidR="002E040C">
        <w:rPr>
          <w:szCs w:val="24"/>
        </w:rPr>
        <w:t>Pamplemousses</w:t>
      </w:r>
      <w:proofErr w:type="spellEnd"/>
      <w:r w:rsidR="002E040C">
        <w:rPr>
          <w:szCs w:val="24"/>
        </w:rPr>
        <w:t xml:space="preserve"> to house the P</w:t>
      </w:r>
      <w:r w:rsidR="002E040C" w:rsidRPr="00795977">
        <w:rPr>
          <w:szCs w:val="24"/>
        </w:rPr>
        <w:t>olytechnics. The main branch of P</w:t>
      </w:r>
      <w:r w:rsidR="002E040C">
        <w:rPr>
          <w:szCs w:val="24"/>
        </w:rPr>
        <w:t>ML</w:t>
      </w:r>
      <w:r w:rsidR="002E040C" w:rsidRPr="00795977">
        <w:rPr>
          <w:szCs w:val="24"/>
        </w:rPr>
        <w:t xml:space="preserve"> is located at </w:t>
      </w:r>
      <w:proofErr w:type="spellStart"/>
      <w:r w:rsidR="002E040C" w:rsidRPr="00795977">
        <w:rPr>
          <w:szCs w:val="24"/>
        </w:rPr>
        <w:t>Reduit</w:t>
      </w:r>
      <w:proofErr w:type="spellEnd"/>
      <w:r w:rsidR="002E040C" w:rsidRPr="00795977">
        <w:rPr>
          <w:szCs w:val="24"/>
        </w:rPr>
        <w:t>.</w:t>
      </w:r>
      <w:r w:rsidR="005157A1">
        <w:rPr>
          <w:szCs w:val="24"/>
        </w:rPr>
        <w:t xml:space="preserve"> </w:t>
      </w:r>
      <w:r w:rsidR="002E040C" w:rsidRPr="00795977">
        <w:rPr>
          <w:szCs w:val="24"/>
        </w:rPr>
        <w:t xml:space="preserve">Courses that will be offered at the Polytechnics are </w:t>
      </w:r>
      <w:r w:rsidR="002E040C">
        <w:rPr>
          <w:szCs w:val="24"/>
        </w:rPr>
        <w:t>mainly</w:t>
      </w:r>
      <w:r w:rsidR="002E040C" w:rsidRPr="00795977">
        <w:rPr>
          <w:szCs w:val="24"/>
        </w:rPr>
        <w:t xml:space="preserve"> ICT</w:t>
      </w:r>
      <w:r w:rsidR="002E040C">
        <w:rPr>
          <w:szCs w:val="24"/>
        </w:rPr>
        <w:t xml:space="preserve">, </w:t>
      </w:r>
      <w:r w:rsidR="002E040C" w:rsidRPr="00795977">
        <w:rPr>
          <w:szCs w:val="24"/>
        </w:rPr>
        <w:t>Tourism</w:t>
      </w:r>
      <w:r w:rsidR="002E040C">
        <w:rPr>
          <w:szCs w:val="24"/>
        </w:rPr>
        <w:t xml:space="preserve"> </w:t>
      </w:r>
      <w:r w:rsidR="002E040C" w:rsidRPr="00795977">
        <w:rPr>
          <w:szCs w:val="24"/>
        </w:rPr>
        <w:t>and</w:t>
      </w:r>
      <w:r w:rsidR="002E040C">
        <w:rPr>
          <w:szCs w:val="24"/>
        </w:rPr>
        <w:t xml:space="preserve"> </w:t>
      </w:r>
      <w:r w:rsidR="002E040C" w:rsidRPr="00795977">
        <w:rPr>
          <w:szCs w:val="24"/>
        </w:rPr>
        <w:t>Health care for nurses.</w:t>
      </w:r>
    </w:p>
    <w:p w:rsidR="002E040C" w:rsidRDefault="002E040C" w:rsidP="002E040C">
      <w:pPr>
        <w:pStyle w:val="ListParagraph"/>
        <w:spacing w:after="0" w:line="240" w:lineRule="auto"/>
        <w:ind w:left="0"/>
        <w:jc w:val="both"/>
        <w:rPr>
          <w:b/>
          <w:i/>
          <w:szCs w:val="24"/>
        </w:rPr>
      </w:pPr>
    </w:p>
    <w:p w:rsidR="002E040C" w:rsidRPr="00C013AA" w:rsidRDefault="00254A48" w:rsidP="002E040C">
      <w:pPr>
        <w:pStyle w:val="ListParagraph"/>
        <w:spacing w:after="0" w:line="240" w:lineRule="auto"/>
        <w:ind w:left="0"/>
        <w:jc w:val="both"/>
        <w:rPr>
          <w:b/>
          <w:i/>
          <w:szCs w:val="24"/>
        </w:rPr>
      </w:pPr>
      <w:r>
        <w:rPr>
          <w:b/>
          <w:i/>
          <w:szCs w:val="24"/>
        </w:rPr>
        <w:t>9.3</w:t>
      </w:r>
      <w:r w:rsidR="002E040C">
        <w:rPr>
          <w:b/>
          <w:i/>
          <w:szCs w:val="24"/>
        </w:rPr>
        <w:t>.3</w:t>
      </w:r>
      <w:r w:rsidR="002E040C">
        <w:rPr>
          <w:b/>
          <w:i/>
          <w:szCs w:val="24"/>
        </w:rPr>
        <w:tab/>
      </w:r>
      <w:r w:rsidR="002E040C" w:rsidRPr="00C013AA">
        <w:rPr>
          <w:b/>
          <w:i/>
          <w:szCs w:val="24"/>
        </w:rPr>
        <w:t>Operations of the Campuses</w:t>
      </w:r>
    </w:p>
    <w:p w:rsidR="002E040C" w:rsidRDefault="002E040C" w:rsidP="002E040C">
      <w:pPr>
        <w:pStyle w:val="ListParagraph"/>
        <w:spacing w:after="0" w:line="240" w:lineRule="auto"/>
        <w:ind w:left="0"/>
        <w:jc w:val="both"/>
        <w:rPr>
          <w:szCs w:val="24"/>
        </w:rPr>
      </w:pPr>
    </w:p>
    <w:p w:rsidR="002E040C" w:rsidRPr="00124FE1" w:rsidRDefault="002E040C" w:rsidP="002E040C">
      <w:pPr>
        <w:pStyle w:val="ListParagraph"/>
        <w:spacing w:after="0" w:line="240" w:lineRule="auto"/>
        <w:ind w:left="0"/>
        <w:jc w:val="both"/>
        <w:rPr>
          <w:szCs w:val="24"/>
        </w:rPr>
      </w:pPr>
      <w:r w:rsidRPr="00124FE1">
        <w:rPr>
          <w:szCs w:val="24"/>
        </w:rPr>
        <w:t>The total project value for the construction of the three campuses</w:t>
      </w:r>
      <w:r>
        <w:rPr>
          <w:szCs w:val="24"/>
        </w:rPr>
        <w:t>,</w:t>
      </w:r>
      <w:r w:rsidRPr="00124FE1">
        <w:rPr>
          <w:szCs w:val="24"/>
        </w:rPr>
        <w:t xml:space="preserve"> including consultancy and man</w:t>
      </w:r>
      <w:r>
        <w:rPr>
          <w:szCs w:val="24"/>
        </w:rPr>
        <w:t>agement fees was Rs 760 million and as of 30 June 2017, total</w:t>
      </w:r>
      <w:r w:rsidRPr="00124FE1">
        <w:rPr>
          <w:szCs w:val="24"/>
        </w:rPr>
        <w:t xml:space="preserve"> capital expenditure incurred</w:t>
      </w:r>
      <w:r>
        <w:rPr>
          <w:szCs w:val="24"/>
        </w:rPr>
        <w:t xml:space="preserve"> was Rs </w:t>
      </w:r>
      <w:r w:rsidRPr="00124FE1">
        <w:rPr>
          <w:szCs w:val="24"/>
        </w:rPr>
        <w:t>701 million</w:t>
      </w:r>
      <w:r>
        <w:rPr>
          <w:szCs w:val="24"/>
        </w:rPr>
        <w:t>.</w:t>
      </w:r>
      <w:r w:rsidR="005157A1">
        <w:rPr>
          <w:szCs w:val="24"/>
        </w:rPr>
        <w:t xml:space="preserve"> </w:t>
      </w:r>
      <w:r>
        <w:rPr>
          <w:szCs w:val="24"/>
        </w:rPr>
        <w:t>The three buildings were</w:t>
      </w:r>
      <w:r w:rsidRPr="00124FE1">
        <w:rPr>
          <w:szCs w:val="24"/>
        </w:rPr>
        <w:t xml:space="preserve"> substantially completed in 2016 </w:t>
      </w:r>
      <w:r>
        <w:rPr>
          <w:szCs w:val="24"/>
        </w:rPr>
        <w:t xml:space="preserve">and taken over by </w:t>
      </w:r>
      <w:r w:rsidRPr="00124FE1">
        <w:rPr>
          <w:szCs w:val="24"/>
        </w:rPr>
        <w:t>P</w:t>
      </w:r>
      <w:r>
        <w:rPr>
          <w:szCs w:val="24"/>
        </w:rPr>
        <w:t>M</w:t>
      </w:r>
      <w:r w:rsidRPr="00124FE1">
        <w:rPr>
          <w:szCs w:val="24"/>
        </w:rPr>
        <w:t xml:space="preserve">L. </w:t>
      </w:r>
      <w:r>
        <w:rPr>
          <w:szCs w:val="24"/>
        </w:rPr>
        <w:t>However, a</w:t>
      </w:r>
      <w:r w:rsidRPr="00124FE1">
        <w:rPr>
          <w:szCs w:val="24"/>
        </w:rPr>
        <w:t xml:space="preserve">s of 30 September 2017, </w:t>
      </w:r>
      <w:r>
        <w:rPr>
          <w:szCs w:val="24"/>
        </w:rPr>
        <w:t>some snags still remained to be completed at all three</w:t>
      </w:r>
      <w:r w:rsidRPr="00124FE1">
        <w:rPr>
          <w:szCs w:val="24"/>
        </w:rPr>
        <w:t xml:space="preserve"> polytechnics</w:t>
      </w:r>
      <w:r>
        <w:rPr>
          <w:szCs w:val="24"/>
        </w:rPr>
        <w:t xml:space="preserve"> and they</w:t>
      </w:r>
      <w:r w:rsidRPr="00124FE1">
        <w:rPr>
          <w:szCs w:val="24"/>
        </w:rPr>
        <w:t xml:space="preserve"> were still not operational. </w:t>
      </w:r>
    </w:p>
    <w:p w:rsidR="005157A1" w:rsidRDefault="005157A1">
      <w:pPr>
        <w:rPr>
          <w:szCs w:val="24"/>
        </w:rPr>
      </w:pPr>
      <w:r>
        <w:rPr>
          <w:szCs w:val="24"/>
        </w:rPr>
        <w:br w:type="page"/>
      </w:r>
    </w:p>
    <w:p w:rsidR="002E040C" w:rsidRPr="00C013AA" w:rsidRDefault="00254A48" w:rsidP="002E040C">
      <w:pPr>
        <w:pStyle w:val="ListParagraph"/>
        <w:spacing w:after="0" w:line="240" w:lineRule="auto"/>
        <w:ind w:left="0"/>
        <w:jc w:val="both"/>
        <w:rPr>
          <w:b/>
          <w:i/>
          <w:szCs w:val="24"/>
        </w:rPr>
      </w:pPr>
      <w:r>
        <w:rPr>
          <w:b/>
          <w:i/>
          <w:szCs w:val="24"/>
        </w:rPr>
        <w:lastRenderedPageBreak/>
        <w:t>9.3</w:t>
      </w:r>
      <w:r w:rsidR="002E040C">
        <w:rPr>
          <w:b/>
          <w:i/>
          <w:szCs w:val="24"/>
        </w:rPr>
        <w:t>.4</w:t>
      </w:r>
      <w:r w:rsidR="002E040C">
        <w:rPr>
          <w:b/>
          <w:i/>
          <w:szCs w:val="24"/>
        </w:rPr>
        <w:tab/>
      </w:r>
      <w:r w:rsidR="002E040C" w:rsidRPr="00C013AA">
        <w:rPr>
          <w:b/>
          <w:i/>
          <w:szCs w:val="24"/>
        </w:rPr>
        <w:t xml:space="preserve">Loan </w:t>
      </w:r>
      <w:r w:rsidR="002E040C">
        <w:rPr>
          <w:b/>
          <w:i/>
          <w:szCs w:val="24"/>
        </w:rPr>
        <w:t>A</w:t>
      </w:r>
      <w:r w:rsidR="002E040C" w:rsidRPr="00C013AA">
        <w:rPr>
          <w:b/>
          <w:i/>
          <w:szCs w:val="24"/>
        </w:rPr>
        <w:t>greement</w:t>
      </w:r>
    </w:p>
    <w:p w:rsidR="002E040C" w:rsidRDefault="002E040C" w:rsidP="002E040C">
      <w:pPr>
        <w:pStyle w:val="ListParagraph"/>
        <w:spacing w:after="0" w:line="240" w:lineRule="auto"/>
        <w:ind w:left="0"/>
        <w:jc w:val="both"/>
        <w:rPr>
          <w:i/>
          <w:szCs w:val="24"/>
        </w:rPr>
      </w:pPr>
    </w:p>
    <w:p w:rsidR="002E040C" w:rsidRDefault="002E040C" w:rsidP="002E040C">
      <w:pPr>
        <w:pStyle w:val="ListParagraph"/>
        <w:spacing w:after="0" w:line="240" w:lineRule="auto"/>
        <w:ind w:left="0"/>
        <w:jc w:val="both"/>
        <w:rPr>
          <w:szCs w:val="24"/>
        </w:rPr>
      </w:pPr>
      <w:r>
        <w:rPr>
          <w:szCs w:val="24"/>
        </w:rPr>
        <w:t>With the creation of the new institution, namely the PML, the loan agreement amounting to Rs 486 million entered into with KPL and Government had not been re-drawn.</w:t>
      </w:r>
      <w:r w:rsidR="005157A1">
        <w:rPr>
          <w:szCs w:val="24"/>
        </w:rPr>
        <w:t xml:space="preserve"> </w:t>
      </w:r>
      <w:r>
        <w:rPr>
          <w:szCs w:val="24"/>
        </w:rPr>
        <w:t xml:space="preserve">As the repayment of the loans would start as from 2019, the repayment terms had not yet been redefined and the amount of interests </w:t>
      </w:r>
      <w:proofErr w:type="spellStart"/>
      <w:r>
        <w:rPr>
          <w:szCs w:val="24"/>
        </w:rPr>
        <w:t>capitalised</w:t>
      </w:r>
      <w:proofErr w:type="spellEnd"/>
      <w:r>
        <w:rPr>
          <w:szCs w:val="24"/>
        </w:rPr>
        <w:t xml:space="preserve"> over the grace period was also not available.</w:t>
      </w:r>
      <w:r w:rsidR="005157A1">
        <w:rPr>
          <w:szCs w:val="24"/>
        </w:rPr>
        <w:t xml:space="preserve"> </w:t>
      </w:r>
      <w:r w:rsidRPr="00795977">
        <w:rPr>
          <w:szCs w:val="24"/>
        </w:rPr>
        <w:t xml:space="preserve">An amended </w:t>
      </w:r>
      <w:r>
        <w:rPr>
          <w:szCs w:val="24"/>
        </w:rPr>
        <w:t>Business P</w:t>
      </w:r>
      <w:r w:rsidRPr="00795977">
        <w:rPr>
          <w:szCs w:val="24"/>
        </w:rPr>
        <w:t>lan</w:t>
      </w:r>
      <w:r>
        <w:rPr>
          <w:szCs w:val="24"/>
        </w:rPr>
        <w:t>,</w:t>
      </w:r>
      <w:r w:rsidRPr="00795977">
        <w:rPr>
          <w:szCs w:val="24"/>
        </w:rPr>
        <w:t xml:space="preserve"> indicating forecast cash inflows showing h</w:t>
      </w:r>
      <w:r>
        <w:rPr>
          <w:szCs w:val="24"/>
        </w:rPr>
        <w:t xml:space="preserve">ow the loan would be </w:t>
      </w:r>
      <w:r w:rsidRPr="00795977">
        <w:rPr>
          <w:szCs w:val="24"/>
        </w:rPr>
        <w:t>finance</w:t>
      </w:r>
      <w:r>
        <w:rPr>
          <w:szCs w:val="24"/>
        </w:rPr>
        <w:t>d</w:t>
      </w:r>
      <w:r w:rsidRPr="00795977">
        <w:rPr>
          <w:szCs w:val="24"/>
        </w:rPr>
        <w:t xml:space="preserve"> and payback</w:t>
      </w:r>
      <w:r>
        <w:rPr>
          <w:szCs w:val="24"/>
        </w:rPr>
        <w:t>,</w:t>
      </w:r>
      <w:r w:rsidRPr="00795977">
        <w:rPr>
          <w:szCs w:val="24"/>
        </w:rPr>
        <w:t xml:space="preserve"> was also not submitted. </w:t>
      </w:r>
    </w:p>
    <w:p w:rsidR="002E040C" w:rsidRDefault="002E040C" w:rsidP="002E040C">
      <w:pPr>
        <w:pStyle w:val="ListParagraph"/>
        <w:spacing w:after="0" w:line="240" w:lineRule="auto"/>
        <w:ind w:left="0"/>
        <w:jc w:val="both"/>
        <w:rPr>
          <w:szCs w:val="24"/>
        </w:rPr>
      </w:pPr>
    </w:p>
    <w:p w:rsidR="002E040C" w:rsidRPr="00B31909" w:rsidRDefault="00254A48" w:rsidP="002E040C">
      <w:pPr>
        <w:pStyle w:val="ListParagraph"/>
        <w:spacing w:after="0" w:line="240" w:lineRule="auto"/>
        <w:ind w:left="0"/>
        <w:jc w:val="both"/>
        <w:rPr>
          <w:b/>
          <w:i/>
          <w:szCs w:val="24"/>
        </w:rPr>
      </w:pPr>
      <w:r>
        <w:rPr>
          <w:b/>
          <w:i/>
          <w:szCs w:val="24"/>
        </w:rPr>
        <w:t>9.3</w:t>
      </w:r>
      <w:r w:rsidR="002E040C">
        <w:rPr>
          <w:b/>
          <w:i/>
          <w:szCs w:val="24"/>
        </w:rPr>
        <w:t>.5</w:t>
      </w:r>
      <w:r w:rsidR="002E040C">
        <w:rPr>
          <w:b/>
          <w:i/>
          <w:szCs w:val="24"/>
        </w:rPr>
        <w:tab/>
      </w:r>
      <w:r w:rsidR="002E040C" w:rsidRPr="00B31909">
        <w:rPr>
          <w:b/>
          <w:i/>
          <w:szCs w:val="24"/>
        </w:rPr>
        <w:t>Financing of the KPL/PML</w:t>
      </w:r>
    </w:p>
    <w:p w:rsidR="002E040C" w:rsidRPr="00B31909" w:rsidRDefault="002E040C" w:rsidP="002E040C">
      <w:pPr>
        <w:pStyle w:val="ListParagraph"/>
        <w:spacing w:after="0" w:line="240" w:lineRule="auto"/>
        <w:ind w:left="0"/>
        <w:jc w:val="both"/>
        <w:rPr>
          <w:szCs w:val="24"/>
        </w:rPr>
      </w:pPr>
    </w:p>
    <w:p w:rsidR="002E040C" w:rsidRPr="00795977" w:rsidRDefault="002E040C" w:rsidP="002E040C">
      <w:pPr>
        <w:pStyle w:val="ListParagraph"/>
        <w:spacing w:after="0" w:line="240" w:lineRule="auto"/>
        <w:ind w:left="0"/>
        <w:jc w:val="both"/>
        <w:rPr>
          <w:szCs w:val="24"/>
        </w:rPr>
      </w:pPr>
      <w:r w:rsidRPr="00B31909">
        <w:rPr>
          <w:szCs w:val="24"/>
        </w:rPr>
        <w:t xml:space="preserve">The </w:t>
      </w:r>
      <w:r>
        <w:rPr>
          <w:szCs w:val="24"/>
        </w:rPr>
        <w:t>Company</w:t>
      </w:r>
      <w:r w:rsidRPr="00B31909">
        <w:rPr>
          <w:szCs w:val="24"/>
        </w:rPr>
        <w:t xml:space="preserve"> had been fully financed from public funds </w:t>
      </w:r>
      <w:proofErr w:type="spellStart"/>
      <w:r w:rsidRPr="00B31909">
        <w:rPr>
          <w:szCs w:val="24"/>
        </w:rPr>
        <w:t>tota</w:t>
      </w:r>
      <w:r w:rsidR="00390B06">
        <w:rPr>
          <w:szCs w:val="24"/>
        </w:rPr>
        <w:t>l</w:t>
      </w:r>
      <w:r w:rsidRPr="00B31909">
        <w:rPr>
          <w:szCs w:val="24"/>
        </w:rPr>
        <w:t>ling</w:t>
      </w:r>
      <w:proofErr w:type="spellEnd"/>
      <w:r w:rsidRPr="00B31909">
        <w:rPr>
          <w:szCs w:val="24"/>
        </w:rPr>
        <w:t xml:space="preserve"> Rs 763.1 </w:t>
      </w:r>
      <w:r>
        <w:rPr>
          <w:szCs w:val="24"/>
        </w:rPr>
        <w:t xml:space="preserve">million </w:t>
      </w:r>
      <w:r w:rsidRPr="00B31909">
        <w:rPr>
          <w:szCs w:val="24"/>
        </w:rPr>
        <w:t>since its incorporation in 2013.</w:t>
      </w:r>
      <w:r w:rsidR="005157A1">
        <w:rPr>
          <w:szCs w:val="24"/>
        </w:rPr>
        <w:t xml:space="preserve"> </w:t>
      </w:r>
      <w:r w:rsidRPr="00B31909">
        <w:rPr>
          <w:szCs w:val="24"/>
        </w:rPr>
        <w:t>This sum included Rs 6.3 million for recurrent expenditure.</w:t>
      </w:r>
      <w:r w:rsidR="005157A1">
        <w:rPr>
          <w:szCs w:val="24"/>
        </w:rPr>
        <w:t xml:space="preserve"> </w:t>
      </w:r>
      <w:r w:rsidRPr="00B31909">
        <w:rPr>
          <w:szCs w:val="24"/>
        </w:rPr>
        <w:t xml:space="preserve">Besides, an additional amount of Rs 177 million was provided as grant to PML in the Ministry’s budget </w:t>
      </w:r>
      <w:r>
        <w:rPr>
          <w:szCs w:val="24"/>
        </w:rPr>
        <w:t xml:space="preserve">for </w:t>
      </w:r>
      <w:r w:rsidRPr="00B31909">
        <w:rPr>
          <w:szCs w:val="24"/>
        </w:rPr>
        <w:t>2017-18.</w:t>
      </w:r>
      <w:r>
        <w:rPr>
          <w:szCs w:val="24"/>
        </w:rPr>
        <w:t xml:space="preserve"> </w:t>
      </w:r>
    </w:p>
    <w:p w:rsidR="002E040C" w:rsidRDefault="002E040C" w:rsidP="002E040C">
      <w:pPr>
        <w:pStyle w:val="ListParagraph"/>
        <w:spacing w:after="0" w:line="240" w:lineRule="auto"/>
        <w:ind w:left="0"/>
        <w:jc w:val="both"/>
        <w:rPr>
          <w:szCs w:val="24"/>
        </w:rPr>
      </w:pPr>
    </w:p>
    <w:p w:rsidR="002E040C" w:rsidRPr="00C013AA" w:rsidRDefault="00254A48" w:rsidP="002E040C">
      <w:pPr>
        <w:pStyle w:val="ListParagraph"/>
        <w:spacing w:after="0" w:line="240" w:lineRule="auto"/>
        <w:ind w:left="0"/>
        <w:jc w:val="both"/>
        <w:rPr>
          <w:b/>
          <w:i/>
          <w:szCs w:val="24"/>
        </w:rPr>
      </w:pPr>
      <w:r>
        <w:rPr>
          <w:b/>
          <w:i/>
          <w:szCs w:val="24"/>
        </w:rPr>
        <w:t>9.3</w:t>
      </w:r>
      <w:r w:rsidR="002E040C">
        <w:rPr>
          <w:b/>
          <w:i/>
          <w:szCs w:val="24"/>
        </w:rPr>
        <w:t>.6</w:t>
      </w:r>
      <w:r w:rsidR="002E040C">
        <w:rPr>
          <w:b/>
          <w:i/>
          <w:szCs w:val="24"/>
        </w:rPr>
        <w:tab/>
        <w:t>Submission of the Financial S</w:t>
      </w:r>
      <w:r w:rsidR="002E040C" w:rsidRPr="00C013AA">
        <w:rPr>
          <w:b/>
          <w:i/>
          <w:szCs w:val="24"/>
        </w:rPr>
        <w:t>tatements</w:t>
      </w:r>
    </w:p>
    <w:p w:rsidR="002E040C" w:rsidRDefault="002E040C" w:rsidP="002E040C">
      <w:pPr>
        <w:pStyle w:val="ListParagraph"/>
        <w:spacing w:after="0" w:line="240" w:lineRule="auto"/>
        <w:ind w:left="0"/>
        <w:jc w:val="both"/>
        <w:rPr>
          <w:szCs w:val="24"/>
        </w:rPr>
      </w:pPr>
    </w:p>
    <w:p w:rsidR="002E040C" w:rsidRDefault="002E040C" w:rsidP="002E040C">
      <w:pPr>
        <w:pStyle w:val="ListParagraph"/>
        <w:spacing w:after="0" w:line="240" w:lineRule="auto"/>
        <w:ind w:left="0"/>
        <w:jc w:val="both"/>
        <w:rPr>
          <w:szCs w:val="24"/>
        </w:rPr>
      </w:pPr>
      <w:r>
        <w:rPr>
          <w:szCs w:val="24"/>
        </w:rPr>
        <w:t>As of 30 September 2017, the Financial S</w:t>
      </w:r>
      <w:r w:rsidRPr="00551F8B">
        <w:rPr>
          <w:szCs w:val="24"/>
        </w:rPr>
        <w:t xml:space="preserve">tatements of the </w:t>
      </w:r>
      <w:r>
        <w:rPr>
          <w:szCs w:val="24"/>
        </w:rPr>
        <w:t>KPL</w:t>
      </w:r>
      <w:r w:rsidRPr="00551F8B">
        <w:rPr>
          <w:szCs w:val="24"/>
        </w:rPr>
        <w:t xml:space="preserve"> for t</w:t>
      </w:r>
      <w:r>
        <w:rPr>
          <w:szCs w:val="24"/>
        </w:rPr>
        <w:t xml:space="preserve">he year ended </w:t>
      </w:r>
      <w:r w:rsidR="008F76C5">
        <w:rPr>
          <w:szCs w:val="24"/>
        </w:rPr>
        <w:br/>
      </w:r>
      <w:r>
        <w:rPr>
          <w:szCs w:val="24"/>
        </w:rPr>
        <w:t>31 December 2014 had not yet been certified.</w:t>
      </w:r>
      <w:r w:rsidR="005157A1">
        <w:rPr>
          <w:szCs w:val="24"/>
        </w:rPr>
        <w:t xml:space="preserve"> </w:t>
      </w:r>
      <w:r>
        <w:rPr>
          <w:szCs w:val="24"/>
        </w:rPr>
        <w:t>Further, Financial Statements for the years ended 31 December 2015 and 2016 were not available at the Ministry.</w:t>
      </w:r>
    </w:p>
    <w:p w:rsidR="002E040C" w:rsidRDefault="002E040C" w:rsidP="002E040C">
      <w:pPr>
        <w:spacing w:after="0" w:line="240" w:lineRule="auto"/>
        <w:jc w:val="both"/>
        <w:rPr>
          <w:b/>
          <w:i/>
          <w:szCs w:val="24"/>
        </w:rPr>
      </w:pPr>
    </w:p>
    <w:p w:rsidR="002E040C" w:rsidRDefault="002E040C" w:rsidP="002E040C">
      <w:pPr>
        <w:spacing w:after="0" w:line="240" w:lineRule="auto"/>
        <w:jc w:val="both"/>
        <w:rPr>
          <w:b/>
          <w:i/>
          <w:szCs w:val="24"/>
        </w:rPr>
      </w:pPr>
      <w:r w:rsidRPr="00C013AA">
        <w:rPr>
          <w:b/>
          <w:i/>
          <w:szCs w:val="24"/>
        </w:rPr>
        <w:t>Recommendations</w:t>
      </w:r>
    </w:p>
    <w:p w:rsidR="002E040C" w:rsidRPr="00C013AA" w:rsidRDefault="002E040C" w:rsidP="002E040C">
      <w:pPr>
        <w:spacing w:after="0" w:line="240" w:lineRule="auto"/>
        <w:jc w:val="both"/>
        <w:rPr>
          <w:b/>
          <w:i/>
          <w:szCs w:val="24"/>
        </w:rPr>
      </w:pPr>
    </w:p>
    <w:p w:rsidR="002E040C" w:rsidRDefault="002E040C" w:rsidP="002E040C">
      <w:pPr>
        <w:numPr>
          <w:ilvl w:val="0"/>
          <w:numId w:val="5"/>
        </w:numPr>
        <w:spacing w:after="0" w:line="240" w:lineRule="auto"/>
        <w:jc w:val="both"/>
        <w:rPr>
          <w:szCs w:val="24"/>
        </w:rPr>
      </w:pPr>
      <w:r w:rsidRPr="00B31909">
        <w:rPr>
          <w:szCs w:val="24"/>
        </w:rPr>
        <w:t>A</w:t>
      </w:r>
      <w:r w:rsidR="005157A1">
        <w:rPr>
          <w:szCs w:val="24"/>
        </w:rPr>
        <w:t xml:space="preserve"> </w:t>
      </w:r>
      <w:r w:rsidRPr="00B31909">
        <w:rPr>
          <w:szCs w:val="24"/>
        </w:rPr>
        <w:t>M</w:t>
      </w:r>
      <w:r>
        <w:rPr>
          <w:szCs w:val="24"/>
        </w:rPr>
        <w:t>emorandum of Understanding (MOU)</w:t>
      </w:r>
      <w:r w:rsidRPr="00B31909">
        <w:rPr>
          <w:szCs w:val="24"/>
        </w:rPr>
        <w:t xml:space="preserve"> should be drawn between the PML and the Ministry </w:t>
      </w:r>
      <w:r>
        <w:rPr>
          <w:szCs w:val="24"/>
        </w:rPr>
        <w:t>wh</w:t>
      </w:r>
      <w:r w:rsidRPr="00B31909">
        <w:rPr>
          <w:szCs w:val="24"/>
        </w:rPr>
        <w:t>ereby, the responsibilities and obligations of both parties should be clearly defined.</w:t>
      </w:r>
      <w:r w:rsidR="005157A1">
        <w:rPr>
          <w:szCs w:val="24"/>
        </w:rPr>
        <w:t xml:space="preserve"> </w:t>
      </w:r>
      <w:r w:rsidRPr="00B31909">
        <w:rPr>
          <w:szCs w:val="24"/>
        </w:rPr>
        <w:t>The loan repayment schedules should be reviewed with the change of name of the Company</w:t>
      </w:r>
      <w:r>
        <w:rPr>
          <w:szCs w:val="24"/>
        </w:rPr>
        <w:t>;</w:t>
      </w:r>
    </w:p>
    <w:p w:rsidR="002E040C" w:rsidRPr="00B31909" w:rsidRDefault="002E040C" w:rsidP="002E040C">
      <w:pPr>
        <w:spacing w:after="0" w:line="240" w:lineRule="auto"/>
        <w:ind w:left="360"/>
        <w:jc w:val="both"/>
        <w:rPr>
          <w:szCs w:val="24"/>
        </w:rPr>
      </w:pPr>
    </w:p>
    <w:p w:rsidR="002E040C" w:rsidRDefault="002E040C" w:rsidP="002E040C">
      <w:pPr>
        <w:numPr>
          <w:ilvl w:val="0"/>
          <w:numId w:val="5"/>
        </w:numPr>
        <w:spacing w:after="0" w:line="240" w:lineRule="auto"/>
        <w:jc w:val="both"/>
        <w:rPr>
          <w:szCs w:val="24"/>
        </w:rPr>
      </w:pPr>
      <w:r w:rsidRPr="00B31909">
        <w:rPr>
          <w:szCs w:val="24"/>
        </w:rPr>
        <w:t>For accountability purpose, the Financial Statements of the Company should be submitted to the Ministry in a timely manner.</w:t>
      </w:r>
    </w:p>
    <w:p w:rsidR="002E040C" w:rsidRDefault="002E040C" w:rsidP="002E040C">
      <w:pPr>
        <w:pStyle w:val="ListParagraph"/>
        <w:spacing w:after="0" w:line="240" w:lineRule="auto"/>
        <w:ind w:left="0"/>
        <w:jc w:val="both"/>
        <w:rPr>
          <w:b/>
          <w:i/>
          <w:szCs w:val="24"/>
        </w:rPr>
      </w:pPr>
    </w:p>
    <w:p w:rsidR="002E040C" w:rsidRDefault="002E040C" w:rsidP="002E040C">
      <w:pPr>
        <w:pStyle w:val="ListParagraph"/>
        <w:spacing w:after="0" w:line="240" w:lineRule="auto"/>
        <w:ind w:left="0"/>
        <w:jc w:val="both"/>
        <w:rPr>
          <w:b/>
          <w:i/>
          <w:szCs w:val="24"/>
        </w:rPr>
      </w:pPr>
      <w:r w:rsidRPr="00C013AA">
        <w:rPr>
          <w:b/>
          <w:i/>
          <w:szCs w:val="24"/>
        </w:rPr>
        <w:t>Ministry’s Reply</w:t>
      </w:r>
    </w:p>
    <w:p w:rsidR="002E040C" w:rsidRDefault="002E040C" w:rsidP="002E040C">
      <w:pPr>
        <w:pStyle w:val="ListParagraph"/>
        <w:spacing w:after="0" w:line="240" w:lineRule="auto"/>
        <w:ind w:left="0"/>
        <w:jc w:val="both"/>
        <w:rPr>
          <w:b/>
          <w:i/>
          <w:szCs w:val="24"/>
        </w:rPr>
      </w:pPr>
    </w:p>
    <w:p w:rsidR="002E040C" w:rsidRPr="00442E27" w:rsidRDefault="002E040C" w:rsidP="002E040C">
      <w:pPr>
        <w:numPr>
          <w:ilvl w:val="0"/>
          <w:numId w:val="9"/>
        </w:numPr>
        <w:spacing w:after="0" w:line="240" w:lineRule="auto"/>
        <w:jc w:val="both"/>
        <w:rPr>
          <w:szCs w:val="24"/>
        </w:rPr>
      </w:pPr>
      <w:r w:rsidRPr="004E2864">
        <w:rPr>
          <w:szCs w:val="24"/>
        </w:rPr>
        <w:t xml:space="preserve">The delay in the </w:t>
      </w:r>
      <w:proofErr w:type="spellStart"/>
      <w:r w:rsidRPr="004E2864">
        <w:rPr>
          <w:szCs w:val="24"/>
        </w:rPr>
        <w:t>operationalisation</w:t>
      </w:r>
      <w:proofErr w:type="spellEnd"/>
      <w:r w:rsidRPr="004E2864">
        <w:rPr>
          <w:szCs w:val="24"/>
        </w:rPr>
        <w:t xml:space="preserve"> of the campuses are beyond our control</w:t>
      </w:r>
      <w:r>
        <w:rPr>
          <w:szCs w:val="24"/>
        </w:rPr>
        <w:t>.</w:t>
      </w:r>
      <w:r w:rsidR="005157A1">
        <w:rPr>
          <w:szCs w:val="24"/>
        </w:rPr>
        <w:t xml:space="preserve"> </w:t>
      </w:r>
      <w:r>
        <w:rPr>
          <w:szCs w:val="24"/>
        </w:rPr>
        <w:t xml:space="preserve">MOU had been signed with Institutes/College for the mounting of courses in the field of </w:t>
      </w:r>
      <w:r w:rsidRPr="004E02F7">
        <w:rPr>
          <w:szCs w:val="24"/>
        </w:rPr>
        <w:t>Tourism and Hospitality</w:t>
      </w:r>
      <w:r>
        <w:rPr>
          <w:szCs w:val="24"/>
        </w:rPr>
        <w:t>, Nursing, and ICT to be held at the Polytechnics;</w:t>
      </w:r>
    </w:p>
    <w:p w:rsidR="002E040C" w:rsidRPr="004E2864" w:rsidRDefault="002E040C" w:rsidP="002E040C">
      <w:pPr>
        <w:spacing w:after="0" w:line="240" w:lineRule="auto"/>
        <w:ind w:left="360"/>
        <w:jc w:val="both"/>
        <w:rPr>
          <w:szCs w:val="24"/>
        </w:rPr>
      </w:pPr>
    </w:p>
    <w:p w:rsidR="002E040C" w:rsidRDefault="002E040C" w:rsidP="002E040C">
      <w:pPr>
        <w:numPr>
          <w:ilvl w:val="0"/>
          <w:numId w:val="9"/>
        </w:numPr>
        <w:spacing w:after="0" w:line="240" w:lineRule="auto"/>
        <w:jc w:val="both"/>
        <w:rPr>
          <w:szCs w:val="24"/>
        </w:rPr>
      </w:pPr>
      <w:r w:rsidRPr="004E2864">
        <w:rPr>
          <w:szCs w:val="24"/>
        </w:rPr>
        <w:t>A number of other partnerships in the fields of Nursing and Paramedics, Tourism and Hospitality</w:t>
      </w:r>
      <w:r>
        <w:rPr>
          <w:szCs w:val="24"/>
        </w:rPr>
        <w:t>,</w:t>
      </w:r>
      <w:r w:rsidRPr="004E2864">
        <w:rPr>
          <w:szCs w:val="24"/>
        </w:rPr>
        <w:t xml:space="preserve"> and ICT are currently being contemplated</w:t>
      </w:r>
      <w:r>
        <w:rPr>
          <w:szCs w:val="24"/>
        </w:rPr>
        <w:t xml:space="preserve"> but have not yet been finalized;</w:t>
      </w:r>
      <w:r w:rsidR="005157A1">
        <w:rPr>
          <w:szCs w:val="24"/>
        </w:rPr>
        <w:t xml:space="preserve"> </w:t>
      </w:r>
    </w:p>
    <w:p w:rsidR="002E040C" w:rsidRPr="004E2864" w:rsidRDefault="002E040C" w:rsidP="002E040C">
      <w:pPr>
        <w:spacing w:after="0" w:line="240" w:lineRule="auto"/>
        <w:ind w:left="360"/>
        <w:jc w:val="both"/>
        <w:rPr>
          <w:szCs w:val="24"/>
        </w:rPr>
      </w:pPr>
    </w:p>
    <w:p w:rsidR="002E040C" w:rsidRDefault="002E040C" w:rsidP="002E040C">
      <w:pPr>
        <w:numPr>
          <w:ilvl w:val="0"/>
          <w:numId w:val="7"/>
        </w:numPr>
        <w:spacing w:after="0" w:line="240" w:lineRule="auto"/>
        <w:jc w:val="both"/>
        <w:rPr>
          <w:szCs w:val="24"/>
        </w:rPr>
      </w:pPr>
      <w:r w:rsidRPr="004E02F7">
        <w:rPr>
          <w:szCs w:val="24"/>
        </w:rPr>
        <w:t xml:space="preserve">The snags are yet to be completed and </w:t>
      </w:r>
      <w:r>
        <w:rPr>
          <w:szCs w:val="24"/>
        </w:rPr>
        <w:t>are being followed by the Consultants;</w:t>
      </w:r>
      <w:r w:rsidRPr="004E2864">
        <w:rPr>
          <w:szCs w:val="24"/>
        </w:rPr>
        <w:t xml:space="preserve"> </w:t>
      </w:r>
    </w:p>
    <w:p w:rsidR="002E040C" w:rsidRPr="004E2864" w:rsidRDefault="002E040C" w:rsidP="002E040C">
      <w:pPr>
        <w:spacing w:after="0" w:line="240" w:lineRule="auto"/>
        <w:ind w:left="360"/>
        <w:jc w:val="both"/>
        <w:rPr>
          <w:szCs w:val="24"/>
        </w:rPr>
      </w:pPr>
    </w:p>
    <w:p w:rsidR="002E040C" w:rsidRDefault="002E040C" w:rsidP="002E040C">
      <w:pPr>
        <w:numPr>
          <w:ilvl w:val="0"/>
          <w:numId w:val="6"/>
        </w:numPr>
        <w:spacing w:after="0" w:line="240" w:lineRule="auto"/>
        <w:jc w:val="both"/>
        <w:rPr>
          <w:szCs w:val="24"/>
        </w:rPr>
      </w:pPr>
      <w:r>
        <w:rPr>
          <w:szCs w:val="24"/>
        </w:rPr>
        <w:t>A MO</w:t>
      </w:r>
      <w:r w:rsidRPr="00C013AA">
        <w:rPr>
          <w:szCs w:val="24"/>
        </w:rPr>
        <w:t>U will be prepared and signed between PML and the Ministry of Education to define the responsibilities and obligations of both parties</w:t>
      </w:r>
      <w:r>
        <w:rPr>
          <w:szCs w:val="24"/>
        </w:rPr>
        <w:t>;</w:t>
      </w:r>
    </w:p>
    <w:p w:rsidR="002E040C" w:rsidRPr="00C013AA" w:rsidRDefault="002E040C" w:rsidP="002E040C">
      <w:pPr>
        <w:spacing w:after="0" w:line="240" w:lineRule="auto"/>
        <w:ind w:left="360"/>
        <w:jc w:val="both"/>
        <w:rPr>
          <w:szCs w:val="24"/>
        </w:rPr>
      </w:pPr>
    </w:p>
    <w:p w:rsidR="002E040C" w:rsidRDefault="002E040C" w:rsidP="002E040C">
      <w:pPr>
        <w:numPr>
          <w:ilvl w:val="0"/>
          <w:numId w:val="6"/>
        </w:numPr>
        <w:spacing w:after="0" w:line="240" w:lineRule="auto"/>
        <w:jc w:val="both"/>
        <w:rPr>
          <w:szCs w:val="24"/>
        </w:rPr>
      </w:pPr>
      <w:r>
        <w:rPr>
          <w:szCs w:val="24"/>
        </w:rPr>
        <w:t>T</w:t>
      </w:r>
      <w:r w:rsidRPr="00C013AA">
        <w:rPr>
          <w:szCs w:val="24"/>
        </w:rPr>
        <w:t xml:space="preserve">he </w:t>
      </w:r>
      <w:r>
        <w:rPr>
          <w:szCs w:val="24"/>
        </w:rPr>
        <w:t>existing Business Model will have to be reviewed following the conversion of the Campuses into Polytechnics. T</w:t>
      </w:r>
      <w:r w:rsidRPr="00C013AA">
        <w:rPr>
          <w:szCs w:val="24"/>
        </w:rPr>
        <w:t>he repayment of the loan and the conditions of the Loan Agreeme</w:t>
      </w:r>
      <w:r>
        <w:rPr>
          <w:szCs w:val="24"/>
        </w:rPr>
        <w:t>nt will be reviewed accordingly;</w:t>
      </w:r>
    </w:p>
    <w:p w:rsidR="002E040C" w:rsidRPr="00C013AA" w:rsidRDefault="002E040C" w:rsidP="002E040C">
      <w:pPr>
        <w:spacing w:after="0" w:line="240" w:lineRule="auto"/>
        <w:ind w:left="360"/>
        <w:jc w:val="both"/>
        <w:rPr>
          <w:szCs w:val="24"/>
        </w:rPr>
      </w:pPr>
    </w:p>
    <w:p w:rsidR="002E040C" w:rsidRPr="00C013AA" w:rsidRDefault="002E040C" w:rsidP="002E040C">
      <w:pPr>
        <w:numPr>
          <w:ilvl w:val="0"/>
          <w:numId w:val="6"/>
        </w:numPr>
        <w:spacing w:after="0" w:line="240" w:lineRule="auto"/>
        <w:jc w:val="both"/>
        <w:rPr>
          <w:szCs w:val="24"/>
        </w:rPr>
      </w:pPr>
      <w:r>
        <w:rPr>
          <w:szCs w:val="24"/>
        </w:rPr>
        <w:lastRenderedPageBreak/>
        <w:t>The Financial Statements are</w:t>
      </w:r>
      <w:r w:rsidRPr="00C013AA">
        <w:rPr>
          <w:szCs w:val="24"/>
        </w:rPr>
        <w:t xml:space="preserve"> still being processed by </w:t>
      </w:r>
      <w:r>
        <w:rPr>
          <w:szCs w:val="24"/>
        </w:rPr>
        <w:t>a Private Company</w:t>
      </w:r>
      <w:r w:rsidRPr="00C013AA">
        <w:rPr>
          <w:szCs w:val="24"/>
        </w:rPr>
        <w:t>. A</w:t>
      </w:r>
      <w:r>
        <w:rPr>
          <w:szCs w:val="24"/>
        </w:rPr>
        <w:t xml:space="preserve"> meeting was held on 1</w:t>
      </w:r>
      <w:r w:rsidRPr="00C013AA">
        <w:rPr>
          <w:szCs w:val="24"/>
        </w:rPr>
        <w:t xml:space="preserve"> December 2017 with </w:t>
      </w:r>
      <w:r>
        <w:rPr>
          <w:szCs w:val="24"/>
        </w:rPr>
        <w:t>the Company</w:t>
      </w:r>
      <w:r w:rsidRPr="00C013AA">
        <w:rPr>
          <w:szCs w:val="24"/>
        </w:rPr>
        <w:t xml:space="preserve"> to highlight all pending and unresolved issues. </w:t>
      </w:r>
    </w:p>
    <w:p w:rsidR="002E040C" w:rsidRDefault="002E040C" w:rsidP="002E040C">
      <w:pPr>
        <w:spacing w:after="0" w:line="240" w:lineRule="auto"/>
        <w:ind w:left="720"/>
        <w:jc w:val="both"/>
        <w:rPr>
          <w:color w:val="000000"/>
          <w:szCs w:val="24"/>
          <w:shd w:val="clear" w:color="auto" w:fill="FFFFFF"/>
        </w:rPr>
      </w:pPr>
    </w:p>
    <w:p w:rsidR="0086207A" w:rsidRDefault="0086207A" w:rsidP="002E040C">
      <w:pPr>
        <w:spacing w:after="0" w:line="240" w:lineRule="auto"/>
        <w:ind w:left="720"/>
        <w:jc w:val="both"/>
        <w:rPr>
          <w:color w:val="000000"/>
          <w:szCs w:val="24"/>
          <w:shd w:val="clear" w:color="auto" w:fill="FFFFFF"/>
        </w:rPr>
      </w:pPr>
    </w:p>
    <w:p w:rsidR="002E040C" w:rsidRPr="00CF5200" w:rsidRDefault="002E040C" w:rsidP="00CF5200">
      <w:pPr>
        <w:pStyle w:val="ListParagraph"/>
        <w:numPr>
          <w:ilvl w:val="1"/>
          <w:numId w:val="34"/>
        </w:numPr>
        <w:spacing w:after="0" w:line="240" w:lineRule="auto"/>
        <w:ind w:left="720" w:hanging="720"/>
        <w:jc w:val="both"/>
        <w:rPr>
          <w:szCs w:val="24"/>
        </w:rPr>
      </w:pPr>
      <w:r w:rsidRPr="00CF5200">
        <w:rPr>
          <w:b/>
          <w:szCs w:val="24"/>
        </w:rPr>
        <w:t>Procurement of Watch and Security Services in Schools/Institutions –</w:t>
      </w:r>
      <w:r w:rsidR="00254A48" w:rsidRPr="00CF5200">
        <w:rPr>
          <w:szCs w:val="24"/>
        </w:rPr>
        <w:t xml:space="preserve"> </w:t>
      </w:r>
      <w:r w:rsidR="003602C3" w:rsidRPr="00CF5200">
        <w:rPr>
          <w:szCs w:val="24"/>
        </w:rPr>
        <w:br/>
      </w:r>
      <w:r w:rsidRPr="00CF5200">
        <w:rPr>
          <w:b/>
          <w:szCs w:val="24"/>
        </w:rPr>
        <w:t>Rs 164.2 million</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sidRPr="00DE1CB1">
        <w:rPr>
          <w:szCs w:val="24"/>
        </w:rPr>
        <w:t>The contract for the ‘Procurement of Watch and Security Service</w:t>
      </w:r>
      <w:r>
        <w:rPr>
          <w:szCs w:val="24"/>
        </w:rPr>
        <w:t xml:space="preserve">s in Schools/Institutions’ was </w:t>
      </w:r>
      <w:r w:rsidRPr="00DE1CB1">
        <w:rPr>
          <w:szCs w:val="24"/>
        </w:rPr>
        <w:t>awarded to two bidders</w:t>
      </w:r>
      <w:r>
        <w:rPr>
          <w:szCs w:val="24"/>
        </w:rPr>
        <w:t>,</w:t>
      </w:r>
      <w:r w:rsidRPr="00DE1CB1">
        <w:rPr>
          <w:szCs w:val="24"/>
        </w:rPr>
        <w:t xml:space="preserve"> namely </w:t>
      </w:r>
      <w:r>
        <w:rPr>
          <w:szCs w:val="24"/>
        </w:rPr>
        <w:t>Bidder A</w:t>
      </w:r>
      <w:r w:rsidRPr="00DE1CB1">
        <w:rPr>
          <w:szCs w:val="24"/>
        </w:rPr>
        <w:t xml:space="preserve"> and </w:t>
      </w:r>
      <w:r>
        <w:rPr>
          <w:szCs w:val="24"/>
        </w:rPr>
        <w:t>Bidder B</w:t>
      </w:r>
      <w:r w:rsidRPr="00DE1CB1">
        <w:rPr>
          <w:szCs w:val="24"/>
        </w:rPr>
        <w:t xml:space="preserve"> on 14 October 2013 for the total sum of </w:t>
      </w:r>
      <w:r>
        <w:rPr>
          <w:szCs w:val="24"/>
        </w:rPr>
        <w:t>Rs 136,598,058</w:t>
      </w:r>
      <w:r w:rsidRPr="00DE1CB1">
        <w:rPr>
          <w:szCs w:val="24"/>
        </w:rPr>
        <w:t xml:space="preserve"> for a period of three years </w:t>
      </w:r>
      <w:r>
        <w:rPr>
          <w:szCs w:val="24"/>
        </w:rPr>
        <w:t>from 18 November</w:t>
      </w:r>
      <w:r w:rsidR="005157A1">
        <w:rPr>
          <w:szCs w:val="24"/>
        </w:rPr>
        <w:t xml:space="preserve"> </w:t>
      </w:r>
      <w:r w:rsidRPr="00DE1CB1">
        <w:rPr>
          <w:szCs w:val="24"/>
        </w:rPr>
        <w:t xml:space="preserve">2013 to </w:t>
      </w:r>
      <w:r>
        <w:rPr>
          <w:szCs w:val="24"/>
        </w:rPr>
        <w:t>17 November 2016.</w:t>
      </w:r>
      <w:r w:rsidR="005157A1">
        <w:rPr>
          <w:szCs w:val="24"/>
        </w:rPr>
        <w:t xml:space="preserve"> </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On 25 November 2016, one week</w:t>
      </w:r>
      <w:r w:rsidRPr="00436696">
        <w:rPr>
          <w:szCs w:val="24"/>
        </w:rPr>
        <w:t xml:space="preserve"> </w:t>
      </w:r>
      <w:r>
        <w:rPr>
          <w:szCs w:val="24"/>
        </w:rPr>
        <w:t>after</w:t>
      </w:r>
      <w:r w:rsidRPr="00436696">
        <w:rPr>
          <w:szCs w:val="24"/>
        </w:rPr>
        <w:t xml:space="preserve"> expiry of the contract</w:t>
      </w:r>
      <w:r>
        <w:rPr>
          <w:szCs w:val="24"/>
        </w:rPr>
        <w:t>,</w:t>
      </w:r>
      <w:r w:rsidRPr="00436696">
        <w:rPr>
          <w:szCs w:val="24"/>
        </w:rPr>
        <w:t xml:space="preserve"> the Ministry</w:t>
      </w:r>
      <w:r w:rsidRPr="00DE1CB1">
        <w:rPr>
          <w:szCs w:val="24"/>
        </w:rPr>
        <w:t xml:space="preserve"> decided to </w:t>
      </w:r>
      <w:r w:rsidR="0060470E">
        <w:rPr>
          <w:szCs w:val="24"/>
        </w:rPr>
        <w:t>extend the contract of</w:t>
      </w:r>
      <w:r>
        <w:rPr>
          <w:szCs w:val="24"/>
        </w:rPr>
        <w:t xml:space="preserve"> the two S</w:t>
      </w:r>
      <w:r w:rsidRPr="00DE1CB1">
        <w:rPr>
          <w:szCs w:val="24"/>
        </w:rPr>
        <w:t xml:space="preserve">ervice </w:t>
      </w:r>
      <w:r>
        <w:rPr>
          <w:szCs w:val="24"/>
        </w:rPr>
        <w:t>P</w:t>
      </w:r>
      <w:r w:rsidRPr="00DE1CB1">
        <w:rPr>
          <w:szCs w:val="24"/>
        </w:rPr>
        <w:t xml:space="preserve">roviders on a month to month basis under </w:t>
      </w:r>
      <w:r>
        <w:rPr>
          <w:szCs w:val="24"/>
        </w:rPr>
        <w:t>the same terms and conditions as the original contracts, pending the award of a new contract.</w:t>
      </w:r>
      <w:r w:rsidR="005157A1">
        <w:rPr>
          <w:szCs w:val="24"/>
        </w:rPr>
        <w:t xml:space="preserve"> </w:t>
      </w:r>
      <w:r>
        <w:rPr>
          <w:szCs w:val="24"/>
        </w:rPr>
        <w:t xml:space="preserve">As of 30 June 2017, amount disbursed to the two Service Providers </w:t>
      </w:r>
      <w:proofErr w:type="spellStart"/>
      <w:r>
        <w:rPr>
          <w:szCs w:val="24"/>
        </w:rPr>
        <w:t>totalled</w:t>
      </w:r>
      <w:proofErr w:type="spellEnd"/>
      <w:r>
        <w:rPr>
          <w:szCs w:val="24"/>
        </w:rPr>
        <w:t xml:space="preserve"> </w:t>
      </w:r>
      <w:r w:rsidR="005157A1">
        <w:rPr>
          <w:szCs w:val="24"/>
        </w:rPr>
        <w:br/>
      </w:r>
      <w:r>
        <w:rPr>
          <w:szCs w:val="24"/>
        </w:rPr>
        <w:t xml:space="preserve">Rs 164,218,033 as shown in Table </w:t>
      </w:r>
      <w:r w:rsidR="00254A48">
        <w:rPr>
          <w:szCs w:val="24"/>
        </w:rPr>
        <w:t>9-</w:t>
      </w:r>
      <w:r>
        <w:rPr>
          <w:szCs w:val="24"/>
        </w:rPr>
        <w:t xml:space="preserve">1. </w:t>
      </w:r>
    </w:p>
    <w:p w:rsidR="00254A48" w:rsidRPr="00DE1CB1" w:rsidRDefault="00254A48" w:rsidP="002E040C">
      <w:pPr>
        <w:spacing w:after="0" w:line="240" w:lineRule="auto"/>
        <w:jc w:val="both"/>
        <w:rPr>
          <w:szCs w:val="24"/>
        </w:rPr>
      </w:pPr>
    </w:p>
    <w:p w:rsidR="002E040C" w:rsidRDefault="002E040C" w:rsidP="002E040C">
      <w:pPr>
        <w:spacing w:after="0" w:line="240" w:lineRule="auto"/>
        <w:jc w:val="center"/>
        <w:rPr>
          <w:i/>
          <w:szCs w:val="24"/>
        </w:rPr>
      </w:pPr>
      <w:r w:rsidRPr="00DE1CB1">
        <w:rPr>
          <w:i/>
          <w:szCs w:val="24"/>
        </w:rPr>
        <w:t xml:space="preserve">Table </w:t>
      </w:r>
      <w:bookmarkStart w:id="1" w:name="_Hlk426360856"/>
      <w:r w:rsidR="00254A48">
        <w:rPr>
          <w:i/>
          <w:szCs w:val="24"/>
        </w:rPr>
        <w:t>9-</w:t>
      </w:r>
      <w:proofErr w:type="gramStart"/>
      <w:r w:rsidR="00254A48">
        <w:rPr>
          <w:i/>
          <w:szCs w:val="24"/>
        </w:rPr>
        <w:t>1</w:t>
      </w:r>
      <w:r w:rsidR="005157A1">
        <w:rPr>
          <w:i/>
          <w:szCs w:val="24"/>
        </w:rPr>
        <w:t xml:space="preserve"> </w:t>
      </w:r>
      <w:r w:rsidRPr="00DE1CB1">
        <w:rPr>
          <w:i/>
          <w:szCs w:val="24"/>
        </w:rPr>
        <w:t xml:space="preserve"> Watch</w:t>
      </w:r>
      <w:proofErr w:type="gramEnd"/>
      <w:r w:rsidRPr="00DE1CB1">
        <w:rPr>
          <w:i/>
          <w:szCs w:val="24"/>
        </w:rPr>
        <w:t xml:space="preserve"> and Security Services in Schools/Institutions</w:t>
      </w:r>
      <w:bookmarkEnd w:id="1"/>
    </w:p>
    <w:p w:rsidR="00254A48" w:rsidRDefault="00254A48" w:rsidP="00254A48">
      <w:pPr>
        <w:spacing w:after="0" w:line="240" w:lineRule="auto"/>
        <w:rPr>
          <w:i/>
          <w:szCs w:val="24"/>
        </w:rPr>
      </w:pPr>
    </w:p>
    <w:p w:rsidR="005157A1" w:rsidRPr="00DE1CB1" w:rsidRDefault="005157A1" w:rsidP="005157A1">
      <w:pPr>
        <w:pBdr>
          <w:top w:val="single" w:sz="4" w:space="1" w:color="auto"/>
        </w:pBdr>
        <w:spacing w:after="0" w:line="240" w:lineRule="auto"/>
        <w:rPr>
          <w:i/>
          <w:szCs w:val="24"/>
        </w:rPr>
      </w:pPr>
    </w:p>
    <w:tbl>
      <w:tblPr>
        <w:tblW w:w="0" w:type="auto"/>
        <w:jc w:val="center"/>
        <w:tblLook w:val="04A0" w:firstRow="1" w:lastRow="0" w:firstColumn="1" w:lastColumn="0" w:noHBand="0" w:noVBand="1"/>
      </w:tblPr>
      <w:tblGrid>
        <w:gridCol w:w="2835"/>
        <w:gridCol w:w="1600"/>
        <w:gridCol w:w="1945"/>
        <w:gridCol w:w="1708"/>
      </w:tblGrid>
      <w:tr w:rsidR="002E040C" w:rsidRPr="00DE1CB1" w:rsidTr="005157A1">
        <w:trPr>
          <w:trHeight w:val="20"/>
          <w:jc w:val="center"/>
        </w:trPr>
        <w:tc>
          <w:tcPr>
            <w:tcW w:w="2835" w:type="dxa"/>
            <w:tcMar>
              <w:bottom w:w="142" w:type="dxa"/>
            </w:tcMar>
          </w:tcPr>
          <w:p w:rsidR="002E040C" w:rsidRPr="00DE1CB1" w:rsidRDefault="002E040C" w:rsidP="00254A48">
            <w:pPr>
              <w:spacing w:before="60" w:after="60" w:line="240" w:lineRule="auto"/>
              <w:jc w:val="center"/>
              <w:rPr>
                <w:b/>
                <w:szCs w:val="24"/>
              </w:rPr>
            </w:pPr>
            <w:r>
              <w:rPr>
                <w:b/>
                <w:szCs w:val="24"/>
              </w:rPr>
              <w:t>Period</w:t>
            </w:r>
          </w:p>
        </w:tc>
        <w:tc>
          <w:tcPr>
            <w:tcW w:w="1600" w:type="dxa"/>
            <w:tcMar>
              <w:bottom w:w="142" w:type="dxa"/>
            </w:tcMar>
          </w:tcPr>
          <w:p w:rsidR="002E040C" w:rsidRPr="00DE1CB1" w:rsidRDefault="002E040C" w:rsidP="00254A48">
            <w:pPr>
              <w:spacing w:before="60" w:after="60" w:line="240" w:lineRule="auto"/>
              <w:jc w:val="center"/>
              <w:rPr>
                <w:b/>
                <w:szCs w:val="24"/>
              </w:rPr>
            </w:pPr>
            <w:r>
              <w:rPr>
                <w:b/>
                <w:szCs w:val="24"/>
              </w:rPr>
              <w:t>Bidder A</w:t>
            </w:r>
          </w:p>
          <w:p w:rsidR="002E040C" w:rsidRPr="00DE1CB1" w:rsidRDefault="002E040C" w:rsidP="00254A48">
            <w:pPr>
              <w:spacing w:before="60" w:after="60" w:line="240" w:lineRule="auto"/>
              <w:jc w:val="center"/>
              <w:rPr>
                <w:szCs w:val="24"/>
              </w:rPr>
            </w:pPr>
            <w:r w:rsidRPr="00DE1CB1">
              <w:rPr>
                <w:b/>
                <w:szCs w:val="24"/>
              </w:rPr>
              <w:t>Rs</w:t>
            </w:r>
          </w:p>
        </w:tc>
        <w:tc>
          <w:tcPr>
            <w:tcW w:w="1945" w:type="dxa"/>
            <w:tcMar>
              <w:bottom w:w="142" w:type="dxa"/>
            </w:tcMar>
          </w:tcPr>
          <w:p w:rsidR="002E040C" w:rsidRPr="00DE1CB1" w:rsidRDefault="002E040C" w:rsidP="00254A48">
            <w:pPr>
              <w:spacing w:before="60" w:after="60" w:line="240" w:lineRule="auto"/>
              <w:jc w:val="center"/>
              <w:rPr>
                <w:b/>
                <w:szCs w:val="24"/>
              </w:rPr>
            </w:pPr>
            <w:r>
              <w:rPr>
                <w:b/>
                <w:szCs w:val="24"/>
              </w:rPr>
              <w:t>Bidder B</w:t>
            </w:r>
          </w:p>
          <w:p w:rsidR="002E040C" w:rsidRPr="00DE1CB1" w:rsidRDefault="002E040C" w:rsidP="00254A48">
            <w:pPr>
              <w:spacing w:before="60" w:after="60" w:line="240" w:lineRule="auto"/>
              <w:jc w:val="center"/>
              <w:rPr>
                <w:b/>
                <w:szCs w:val="24"/>
              </w:rPr>
            </w:pPr>
            <w:r w:rsidRPr="00DE1CB1">
              <w:rPr>
                <w:b/>
                <w:szCs w:val="24"/>
              </w:rPr>
              <w:t>Rs</w:t>
            </w:r>
          </w:p>
        </w:tc>
        <w:tc>
          <w:tcPr>
            <w:tcW w:w="1708" w:type="dxa"/>
            <w:tcMar>
              <w:bottom w:w="142" w:type="dxa"/>
            </w:tcMar>
          </w:tcPr>
          <w:p w:rsidR="002E040C" w:rsidRDefault="002E040C" w:rsidP="00254A48">
            <w:pPr>
              <w:spacing w:before="60" w:after="60" w:line="240" w:lineRule="auto"/>
              <w:jc w:val="center"/>
              <w:rPr>
                <w:b/>
                <w:szCs w:val="24"/>
              </w:rPr>
            </w:pPr>
            <w:r>
              <w:rPr>
                <w:b/>
                <w:szCs w:val="24"/>
              </w:rPr>
              <w:t>Total</w:t>
            </w:r>
          </w:p>
          <w:p w:rsidR="002E040C" w:rsidRDefault="002E040C" w:rsidP="00254A48">
            <w:pPr>
              <w:spacing w:before="60" w:after="60" w:line="240" w:lineRule="auto"/>
              <w:jc w:val="center"/>
              <w:rPr>
                <w:b/>
                <w:szCs w:val="24"/>
              </w:rPr>
            </w:pPr>
            <w:r>
              <w:rPr>
                <w:b/>
                <w:szCs w:val="24"/>
              </w:rPr>
              <w:t>Rs</w:t>
            </w:r>
          </w:p>
        </w:tc>
      </w:tr>
      <w:tr w:rsidR="002E040C" w:rsidRPr="00DE1CB1" w:rsidTr="005157A1">
        <w:trPr>
          <w:trHeight w:val="20"/>
          <w:jc w:val="center"/>
        </w:trPr>
        <w:tc>
          <w:tcPr>
            <w:tcW w:w="2835" w:type="dxa"/>
            <w:tcMar>
              <w:bottom w:w="142" w:type="dxa"/>
            </w:tcMar>
          </w:tcPr>
          <w:p w:rsidR="002E040C" w:rsidRPr="00DE1CB1" w:rsidRDefault="002E040C" w:rsidP="00254A48">
            <w:pPr>
              <w:spacing w:before="60" w:after="60" w:line="240" w:lineRule="auto"/>
              <w:jc w:val="both"/>
              <w:rPr>
                <w:szCs w:val="24"/>
              </w:rPr>
            </w:pPr>
            <w:r>
              <w:rPr>
                <w:szCs w:val="24"/>
              </w:rPr>
              <w:t xml:space="preserve">18.11.2013 - 17.11.2014 </w:t>
            </w:r>
          </w:p>
        </w:tc>
        <w:tc>
          <w:tcPr>
            <w:tcW w:w="1600" w:type="dxa"/>
            <w:tcMar>
              <w:bottom w:w="142" w:type="dxa"/>
            </w:tcMar>
          </w:tcPr>
          <w:p w:rsidR="002E040C" w:rsidRPr="00DE1CB1" w:rsidRDefault="002E040C" w:rsidP="00254A48">
            <w:pPr>
              <w:spacing w:before="60" w:after="60" w:line="240" w:lineRule="auto"/>
              <w:ind w:left="-249" w:right="116" w:hanging="159"/>
              <w:jc w:val="right"/>
              <w:rPr>
                <w:szCs w:val="24"/>
              </w:rPr>
            </w:pPr>
            <w:r w:rsidRPr="00DE1CB1">
              <w:rPr>
                <w:szCs w:val="24"/>
              </w:rPr>
              <w:t>19,128,410</w:t>
            </w:r>
          </w:p>
        </w:tc>
        <w:tc>
          <w:tcPr>
            <w:tcW w:w="1945" w:type="dxa"/>
            <w:tcMar>
              <w:bottom w:w="142" w:type="dxa"/>
            </w:tcMar>
          </w:tcPr>
          <w:p w:rsidR="002E040C" w:rsidRPr="00DE1CB1" w:rsidRDefault="002E040C" w:rsidP="00254A48">
            <w:pPr>
              <w:tabs>
                <w:tab w:val="left" w:pos="1423"/>
              </w:tabs>
              <w:spacing w:before="60" w:after="60" w:line="240" w:lineRule="auto"/>
              <w:ind w:right="291"/>
              <w:jc w:val="right"/>
              <w:rPr>
                <w:szCs w:val="24"/>
              </w:rPr>
            </w:pPr>
            <w:r w:rsidRPr="00DE1CB1">
              <w:rPr>
                <w:szCs w:val="24"/>
              </w:rPr>
              <w:t>25,002,426</w:t>
            </w:r>
          </w:p>
        </w:tc>
        <w:tc>
          <w:tcPr>
            <w:tcW w:w="1708" w:type="dxa"/>
            <w:tcMar>
              <w:bottom w:w="142" w:type="dxa"/>
            </w:tcMar>
          </w:tcPr>
          <w:p w:rsidR="002E040C" w:rsidRPr="00DE1CB1" w:rsidRDefault="002E040C" w:rsidP="00254A48">
            <w:pPr>
              <w:spacing w:before="60" w:after="60" w:line="240" w:lineRule="auto"/>
              <w:ind w:right="291"/>
              <w:jc w:val="right"/>
              <w:rPr>
                <w:szCs w:val="24"/>
              </w:rPr>
            </w:pPr>
            <w:r>
              <w:rPr>
                <w:szCs w:val="24"/>
              </w:rPr>
              <w:t>44,130,836</w:t>
            </w:r>
          </w:p>
        </w:tc>
      </w:tr>
      <w:tr w:rsidR="002E040C" w:rsidRPr="00DE1CB1" w:rsidTr="005157A1">
        <w:trPr>
          <w:trHeight w:val="20"/>
          <w:jc w:val="center"/>
        </w:trPr>
        <w:tc>
          <w:tcPr>
            <w:tcW w:w="2835" w:type="dxa"/>
            <w:tcMar>
              <w:bottom w:w="142" w:type="dxa"/>
            </w:tcMar>
          </w:tcPr>
          <w:p w:rsidR="002E040C" w:rsidRPr="00DE1CB1" w:rsidRDefault="002E040C" w:rsidP="00254A48">
            <w:pPr>
              <w:pStyle w:val="NoSpacing"/>
              <w:spacing w:before="60" w:after="60"/>
              <w:jc w:val="both"/>
              <w:rPr>
                <w:rFonts w:ascii="Times New Roman" w:hAnsi="Times New Roman"/>
                <w:sz w:val="24"/>
                <w:szCs w:val="24"/>
              </w:rPr>
            </w:pPr>
            <w:r>
              <w:rPr>
                <w:rFonts w:ascii="Times New Roman" w:hAnsi="Times New Roman"/>
                <w:sz w:val="24"/>
                <w:szCs w:val="24"/>
              </w:rPr>
              <w:t>18.11.2014 -17.11.2015</w:t>
            </w:r>
          </w:p>
        </w:tc>
        <w:tc>
          <w:tcPr>
            <w:tcW w:w="1600" w:type="dxa"/>
            <w:tcMar>
              <w:bottom w:w="142" w:type="dxa"/>
            </w:tcMar>
          </w:tcPr>
          <w:p w:rsidR="002E040C" w:rsidRPr="00DE1CB1" w:rsidRDefault="002E040C" w:rsidP="00254A48">
            <w:pPr>
              <w:pStyle w:val="NoSpacing"/>
              <w:spacing w:before="60" w:after="60"/>
              <w:ind w:left="-249" w:right="116" w:hanging="159"/>
              <w:jc w:val="right"/>
              <w:rPr>
                <w:rFonts w:ascii="Times New Roman" w:hAnsi="Times New Roman"/>
                <w:sz w:val="24"/>
                <w:szCs w:val="24"/>
              </w:rPr>
            </w:pPr>
            <w:r w:rsidRPr="00DE1CB1">
              <w:rPr>
                <w:rFonts w:ascii="Times New Roman" w:hAnsi="Times New Roman"/>
                <w:sz w:val="24"/>
                <w:szCs w:val="24"/>
              </w:rPr>
              <w:t>20,116,260</w:t>
            </w:r>
          </w:p>
        </w:tc>
        <w:tc>
          <w:tcPr>
            <w:tcW w:w="1945" w:type="dxa"/>
            <w:tcMar>
              <w:bottom w:w="142" w:type="dxa"/>
            </w:tcMar>
          </w:tcPr>
          <w:p w:rsidR="002E040C" w:rsidRPr="00DE1CB1" w:rsidRDefault="002E040C" w:rsidP="00254A48">
            <w:pPr>
              <w:pStyle w:val="NoSpacing"/>
              <w:tabs>
                <w:tab w:val="left" w:pos="1423"/>
                <w:tab w:val="right" w:pos="1468"/>
              </w:tabs>
              <w:spacing w:before="60" w:after="60"/>
              <w:ind w:right="261"/>
              <w:jc w:val="right"/>
              <w:rPr>
                <w:rFonts w:ascii="Times New Roman" w:hAnsi="Times New Roman"/>
                <w:sz w:val="24"/>
                <w:szCs w:val="24"/>
              </w:rPr>
            </w:pPr>
            <w:r w:rsidRPr="00DE1CB1">
              <w:rPr>
                <w:rFonts w:ascii="Times New Roman" w:hAnsi="Times New Roman"/>
                <w:sz w:val="24"/>
                <w:szCs w:val="24"/>
              </w:rPr>
              <w:t>25,002,426</w:t>
            </w:r>
          </w:p>
        </w:tc>
        <w:tc>
          <w:tcPr>
            <w:tcW w:w="1708" w:type="dxa"/>
            <w:tcMar>
              <w:bottom w:w="142" w:type="dxa"/>
            </w:tcMar>
          </w:tcPr>
          <w:p w:rsidR="002E040C" w:rsidRPr="00DE1CB1" w:rsidRDefault="002E040C" w:rsidP="00254A48">
            <w:pPr>
              <w:pStyle w:val="NoSpacing"/>
              <w:spacing w:before="60" w:after="60"/>
              <w:ind w:right="259"/>
              <w:jc w:val="right"/>
              <w:rPr>
                <w:rFonts w:ascii="Times New Roman" w:hAnsi="Times New Roman"/>
                <w:sz w:val="24"/>
                <w:szCs w:val="24"/>
              </w:rPr>
            </w:pPr>
            <w:r>
              <w:rPr>
                <w:rFonts w:ascii="Times New Roman" w:hAnsi="Times New Roman"/>
                <w:sz w:val="24"/>
                <w:szCs w:val="24"/>
              </w:rPr>
              <w:t>45,118,686</w:t>
            </w:r>
          </w:p>
        </w:tc>
      </w:tr>
      <w:tr w:rsidR="002E040C" w:rsidRPr="00DE1CB1" w:rsidTr="005157A1">
        <w:trPr>
          <w:trHeight w:val="20"/>
          <w:jc w:val="center"/>
        </w:trPr>
        <w:tc>
          <w:tcPr>
            <w:tcW w:w="2835" w:type="dxa"/>
            <w:tcMar>
              <w:bottom w:w="142" w:type="dxa"/>
            </w:tcMar>
          </w:tcPr>
          <w:p w:rsidR="002E040C" w:rsidRDefault="002E040C" w:rsidP="00254A48">
            <w:pPr>
              <w:pStyle w:val="NoSpacing"/>
              <w:spacing w:before="60" w:after="60"/>
              <w:jc w:val="both"/>
              <w:rPr>
                <w:rFonts w:ascii="Times New Roman" w:hAnsi="Times New Roman"/>
                <w:sz w:val="24"/>
                <w:szCs w:val="24"/>
              </w:rPr>
            </w:pPr>
            <w:r>
              <w:rPr>
                <w:rFonts w:ascii="Times New Roman" w:hAnsi="Times New Roman"/>
                <w:sz w:val="24"/>
                <w:szCs w:val="24"/>
              </w:rPr>
              <w:t>18.11.2015 -17.11.2016</w:t>
            </w:r>
          </w:p>
        </w:tc>
        <w:tc>
          <w:tcPr>
            <w:tcW w:w="1600" w:type="dxa"/>
            <w:tcMar>
              <w:bottom w:w="142" w:type="dxa"/>
            </w:tcMar>
          </w:tcPr>
          <w:p w:rsidR="002E040C" w:rsidRDefault="002E040C" w:rsidP="00254A48">
            <w:pPr>
              <w:pStyle w:val="NoSpacing"/>
              <w:spacing w:before="60" w:after="60"/>
              <w:ind w:left="-249" w:right="116" w:hanging="159"/>
              <w:jc w:val="right"/>
              <w:rPr>
                <w:rFonts w:ascii="Times New Roman" w:hAnsi="Times New Roman"/>
                <w:sz w:val="24"/>
                <w:szCs w:val="24"/>
              </w:rPr>
            </w:pPr>
            <w:r w:rsidRPr="00DE1CB1">
              <w:rPr>
                <w:rFonts w:ascii="Times New Roman" w:hAnsi="Times New Roman"/>
                <w:sz w:val="24"/>
                <w:szCs w:val="24"/>
              </w:rPr>
              <w:t>21,104,110</w:t>
            </w:r>
          </w:p>
        </w:tc>
        <w:tc>
          <w:tcPr>
            <w:tcW w:w="1945" w:type="dxa"/>
            <w:tcMar>
              <w:bottom w:w="142" w:type="dxa"/>
            </w:tcMar>
          </w:tcPr>
          <w:p w:rsidR="002E040C" w:rsidRPr="00DE1CB1" w:rsidRDefault="002E040C" w:rsidP="00254A48">
            <w:pPr>
              <w:pStyle w:val="NoSpacing"/>
              <w:tabs>
                <w:tab w:val="left" w:pos="1423"/>
                <w:tab w:val="right" w:pos="1468"/>
              </w:tabs>
              <w:spacing w:before="60" w:after="60"/>
              <w:ind w:right="261"/>
              <w:jc w:val="right"/>
              <w:rPr>
                <w:rFonts w:ascii="Times New Roman" w:hAnsi="Times New Roman"/>
                <w:sz w:val="24"/>
                <w:szCs w:val="24"/>
              </w:rPr>
            </w:pPr>
            <w:r w:rsidRPr="00DE1CB1">
              <w:rPr>
                <w:rFonts w:ascii="Times New Roman" w:hAnsi="Times New Roman"/>
                <w:sz w:val="24"/>
                <w:szCs w:val="24"/>
              </w:rPr>
              <w:t>26,244,426</w:t>
            </w:r>
          </w:p>
        </w:tc>
        <w:tc>
          <w:tcPr>
            <w:tcW w:w="1708" w:type="dxa"/>
            <w:tcMar>
              <w:bottom w:w="142" w:type="dxa"/>
            </w:tcMar>
          </w:tcPr>
          <w:p w:rsidR="002E040C" w:rsidRDefault="002E040C" w:rsidP="00254A48">
            <w:pPr>
              <w:pStyle w:val="NoSpacing"/>
              <w:spacing w:before="60" w:after="60"/>
              <w:ind w:right="259"/>
              <w:jc w:val="right"/>
              <w:rPr>
                <w:rFonts w:ascii="Times New Roman" w:hAnsi="Times New Roman"/>
                <w:sz w:val="24"/>
                <w:szCs w:val="24"/>
              </w:rPr>
            </w:pPr>
            <w:r>
              <w:rPr>
                <w:rFonts w:ascii="Times New Roman" w:hAnsi="Times New Roman"/>
                <w:sz w:val="24"/>
                <w:szCs w:val="24"/>
              </w:rPr>
              <w:t>47,348,536</w:t>
            </w:r>
          </w:p>
        </w:tc>
      </w:tr>
      <w:tr w:rsidR="002E040C" w:rsidRPr="00DE1CB1" w:rsidTr="005157A1">
        <w:trPr>
          <w:trHeight w:val="20"/>
          <w:jc w:val="center"/>
        </w:trPr>
        <w:tc>
          <w:tcPr>
            <w:tcW w:w="2835" w:type="dxa"/>
            <w:tcMar>
              <w:bottom w:w="142" w:type="dxa"/>
            </w:tcMar>
          </w:tcPr>
          <w:p w:rsidR="002E040C" w:rsidRDefault="002E040C" w:rsidP="00254A48">
            <w:pPr>
              <w:pStyle w:val="NoSpacing"/>
              <w:spacing w:before="60" w:after="60"/>
              <w:jc w:val="both"/>
              <w:rPr>
                <w:rFonts w:ascii="Times New Roman" w:hAnsi="Times New Roman"/>
                <w:sz w:val="24"/>
                <w:szCs w:val="24"/>
              </w:rPr>
            </w:pPr>
            <w:r>
              <w:rPr>
                <w:rFonts w:ascii="Times New Roman" w:hAnsi="Times New Roman"/>
                <w:sz w:val="24"/>
                <w:szCs w:val="24"/>
              </w:rPr>
              <w:t>18.11.2016 - 30.06.2017</w:t>
            </w:r>
          </w:p>
        </w:tc>
        <w:tc>
          <w:tcPr>
            <w:tcW w:w="1600" w:type="dxa"/>
            <w:tcMar>
              <w:bottom w:w="142" w:type="dxa"/>
            </w:tcMar>
          </w:tcPr>
          <w:p w:rsidR="002E040C" w:rsidRPr="00DE1CB1" w:rsidRDefault="002E040C" w:rsidP="00254A48">
            <w:pPr>
              <w:pStyle w:val="NoSpacing"/>
              <w:spacing w:before="60" w:after="60"/>
              <w:ind w:left="-249" w:right="116" w:hanging="159"/>
              <w:jc w:val="right"/>
              <w:rPr>
                <w:rFonts w:ascii="Times New Roman" w:hAnsi="Times New Roman"/>
                <w:sz w:val="24"/>
                <w:szCs w:val="24"/>
              </w:rPr>
            </w:pPr>
            <w:r>
              <w:rPr>
                <w:rFonts w:ascii="Times New Roman" w:hAnsi="Times New Roman"/>
                <w:sz w:val="24"/>
                <w:szCs w:val="24"/>
              </w:rPr>
              <w:t>12,310,725</w:t>
            </w:r>
          </w:p>
        </w:tc>
        <w:tc>
          <w:tcPr>
            <w:tcW w:w="1945" w:type="dxa"/>
            <w:tcMar>
              <w:bottom w:w="142" w:type="dxa"/>
            </w:tcMar>
          </w:tcPr>
          <w:p w:rsidR="002E040C" w:rsidRPr="00DE1CB1" w:rsidRDefault="002E040C" w:rsidP="00254A48">
            <w:pPr>
              <w:pStyle w:val="NoSpacing"/>
              <w:tabs>
                <w:tab w:val="left" w:pos="1423"/>
              </w:tabs>
              <w:spacing w:before="60" w:after="60"/>
              <w:ind w:right="261"/>
              <w:jc w:val="right"/>
              <w:rPr>
                <w:rFonts w:ascii="Times New Roman" w:hAnsi="Times New Roman"/>
                <w:sz w:val="24"/>
                <w:szCs w:val="24"/>
              </w:rPr>
            </w:pPr>
            <w:r>
              <w:rPr>
                <w:rFonts w:ascii="Times New Roman" w:hAnsi="Times New Roman"/>
                <w:sz w:val="24"/>
                <w:szCs w:val="24"/>
              </w:rPr>
              <w:t>15,309,250</w:t>
            </w:r>
          </w:p>
        </w:tc>
        <w:tc>
          <w:tcPr>
            <w:tcW w:w="1708" w:type="dxa"/>
            <w:tcMar>
              <w:bottom w:w="142" w:type="dxa"/>
            </w:tcMar>
          </w:tcPr>
          <w:p w:rsidR="002E040C" w:rsidRDefault="002E040C" w:rsidP="00254A48">
            <w:pPr>
              <w:pStyle w:val="NoSpacing"/>
              <w:spacing w:before="60" w:after="60"/>
              <w:ind w:right="259"/>
              <w:jc w:val="right"/>
              <w:rPr>
                <w:rFonts w:ascii="Times New Roman" w:hAnsi="Times New Roman"/>
                <w:sz w:val="24"/>
                <w:szCs w:val="24"/>
              </w:rPr>
            </w:pPr>
            <w:r>
              <w:rPr>
                <w:rFonts w:ascii="Times New Roman" w:hAnsi="Times New Roman"/>
                <w:sz w:val="24"/>
                <w:szCs w:val="24"/>
              </w:rPr>
              <w:t>27,619,975</w:t>
            </w:r>
          </w:p>
        </w:tc>
      </w:tr>
      <w:tr w:rsidR="002E040C" w:rsidRPr="00DE1CB1" w:rsidTr="005157A1">
        <w:trPr>
          <w:trHeight w:val="20"/>
          <w:jc w:val="center"/>
        </w:trPr>
        <w:tc>
          <w:tcPr>
            <w:tcW w:w="2835" w:type="dxa"/>
          </w:tcPr>
          <w:p w:rsidR="002E040C" w:rsidRPr="00DE1CB1" w:rsidRDefault="002E040C" w:rsidP="00254A48">
            <w:pPr>
              <w:spacing w:before="60" w:after="60" w:line="240" w:lineRule="auto"/>
              <w:jc w:val="both"/>
              <w:rPr>
                <w:szCs w:val="24"/>
              </w:rPr>
            </w:pPr>
            <w:r w:rsidRPr="00DE1CB1">
              <w:rPr>
                <w:b/>
                <w:szCs w:val="24"/>
              </w:rPr>
              <w:t>Total</w:t>
            </w:r>
          </w:p>
        </w:tc>
        <w:tc>
          <w:tcPr>
            <w:tcW w:w="1600" w:type="dxa"/>
          </w:tcPr>
          <w:p w:rsidR="002E040C" w:rsidRPr="00DE1CB1" w:rsidRDefault="002E040C" w:rsidP="00254A48">
            <w:pPr>
              <w:spacing w:before="60" w:after="60" w:line="240" w:lineRule="auto"/>
              <w:ind w:left="-249" w:right="116" w:hanging="159"/>
              <w:jc w:val="right"/>
              <w:rPr>
                <w:b/>
                <w:szCs w:val="24"/>
              </w:rPr>
            </w:pPr>
            <w:r>
              <w:rPr>
                <w:b/>
                <w:szCs w:val="24"/>
              </w:rPr>
              <w:t>72,659,505</w:t>
            </w:r>
          </w:p>
        </w:tc>
        <w:tc>
          <w:tcPr>
            <w:tcW w:w="1945" w:type="dxa"/>
          </w:tcPr>
          <w:p w:rsidR="002E040C" w:rsidRPr="00DE1CB1" w:rsidRDefault="002E040C" w:rsidP="00254A48">
            <w:pPr>
              <w:tabs>
                <w:tab w:val="left" w:pos="1423"/>
              </w:tabs>
              <w:spacing w:before="60" w:after="60" w:line="240" w:lineRule="auto"/>
              <w:ind w:right="291"/>
              <w:jc w:val="right"/>
              <w:rPr>
                <w:b/>
                <w:szCs w:val="24"/>
              </w:rPr>
            </w:pPr>
            <w:r>
              <w:rPr>
                <w:b/>
                <w:szCs w:val="24"/>
              </w:rPr>
              <w:t>91,558,528</w:t>
            </w:r>
          </w:p>
        </w:tc>
        <w:tc>
          <w:tcPr>
            <w:tcW w:w="1708" w:type="dxa"/>
          </w:tcPr>
          <w:p w:rsidR="002E040C" w:rsidRPr="00DE1CB1" w:rsidRDefault="002E040C" w:rsidP="00254A48">
            <w:pPr>
              <w:spacing w:before="60" w:after="60" w:line="240" w:lineRule="auto"/>
              <w:ind w:right="291"/>
              <w:jc w:val="right"/>
              <w:rPr>
                <w:b/>
                <w:szCs w:val="24"/>
              </w:rPr>
            </w:pPr>
            <w:r>
              <w:rPr>
                <w:b/>
                <w:szCs w:val="24"/>
              </w:rPr>
              <w:t>164,218,033</w:t>
            </w:r>
          </w:p>
        </w:tc>
      </w:tr>
    </w:tbl>
    <w:p w:rsidR="002E040C" w:rsidRDefault="002E040C" w:rsidP="005157A1">
      <w:pPr>
        <w:pBdr>
          <w:bottom w:val="single" w:sz="4" w:space="1" w:color="auto"/>
        </w:pBdr>
        <w:spacing w:after="0" w:line="240" w:lineRule="auto"/>
        <w:jc w:val="both"/>
        <w:rPr>
          <w:b/>
          <w:i/>
          <w:szCs w:val="24"/>
        </w:rPr>
      </w:pPr>
    </w:p>
    <w:p w:rsidR="00254A48" w:rsidRDefault="00254A48" w:rsidP="002E040C">
      <w:pPr>
        <w:spacing w:after="0" w:line="240" w:lineRule="auto"/>
        <w:jc w:val="both"/>
        <w:rPr>
          <w:b/>
          <w:i/>
          <w:szCs w:val="24"/>
        </w:rPr>
      </w:pPr>
    </w:p>
    <w:p w:rsidR="002E040C" w:rsidRPr="005C708D" w:rsidRDefault="00254A48" w:rsidP="002E040C">
      <w:pPr>
        <w:spacing w:after="0" w:line="240" w:lineRule="auto"/>
        <w:jc w:val="both"/>
        <w:rPr>
          <w:b/>
          <w:i/>
          <w:szCs w:val="24"/>
        </w:rPr>
      </w:pPr>
      <w:r>
        <w:rPr>
          <w:b/>
          <w:i/>
          <w:szCs w:val="24"/>
        </w:rPr>
        <w:t>9.4</w:t>
      </w:r>
      <w:r w:rsidR="002E040C">
        <w:rPr>
          <w:b/>
          <w:i/>
          <w:szCs w:val="24"/>
        </w:rPr>
        <w:t>.1</w:t>
      </w:r>
      <w:r w:rsidR="002E040C">
        <w:rPr>
          <w:b/>
          <w:i/>
          <w:szCs w:val="24"/>
        </w:rPr>
        <w:tab/>
      </w:r>
      <w:r w:rsidR="002E040C" w:rsidRPr="005C708D">
        <w:rPr>
          <w:b/>
          <w:i/>
          <w:szCs w:val="24"/>
        </w:rPr>
        <w:t>Procurement Procedure</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sidRPr="00436696">
        <w:rPr>
          <w:szCs w:val="24"/>
        </w:rPr>
        <w:t>Request</w:t>
      </w:r>
      <w:r>
        <w:rPr>
          <w:szCs w:val="24"/>
        </w:rPr>
        <w:t>s</w:t>
      </w:r>
      <w:r w:rsidRPr="00436696">
        <w:rPr>
          <w:szCs w:val="24"/>
        </w:rPr>
        <w:t xml:space="preserve"> for provision of security services </w:t>
      </w:r>
      <w:r>
        <w:rPr>
          <w:szCs w:val="24"/>
        </w:rPr>
        <w:t>for</w:t>
      </w:r>
      <w:r w:rsidRPr="00436696">
        <w:rPr>
          <w:szCs w:val="24"/>
        </w:rPr>
        <w:t xml:space="preserve"> </w:t>
      </w:r>
      <w:r>
        <w:rPr>
          <w:szCs w:val="24"/>
        </w:rPr>
        <w:t>S</w:t>
      </w:r>
      <w:r w:rsidRPr="00436696">
        <w:rPr>
          <w:szCs w:val="24"/>
        </w:rPr>
        <w:t>chools/</w:t>
      </w:r>
      <w:r>
        <w:rPr>
          <w:szCs w:val="24"/>
        </w:rPr>
        <w:t>Institutions from all the four Z</w:t>
      </w:r>
      <w:r w:rsidRPr="00436696">
        <w:rPr>
          <w:szCs w:val="24"/>
        </w:rPr>
        <w:t>ones were received in February 2016. Ten months later, on 22 December 2016,</w:t>
      </w:r>
      <w:r w:rsidRPr="00DE1CB1">
        <w:rPr>
          <w:szCs w:val="24"/>
        </w:rPr>
        <w:t xml:space="preserve"> the Ministry informed the Central Procurement Board (CPB)</w:t>
      </w:r>
      <w:r w:rsidR="00DF191A">
        <w:rPr>
          <w:szCs w:val="24"/>
        </w:rPr>
        <w:t>,</w:t>
      </w:r>
      <w:r w:rsidRPr="00DE1CB1">
        <w:rPr>
          <w:szCs w:val="24"/>
        </w:rPr>
        <w:t xml:space="preserve"> that it intended to launch the bids for the procurement of Watch and Security Services in Schools/Institutions for yea</w:t>
      </w:r>
      <w:r>
        <w:rPr>
          <w:szCs w:val="24"/>
        </w:rPr>
        <w:t>r 2017/2018/2019 through the e-P</w:t>
      </w:r>
      <w:r w:rsidRPr="00DE1CB1">
        <w:rPr>
          <w:szCs w:val="24"/>
        </w:rPr>
        <w:t xml:space="preserve">rocurement </w:t>
      </w:r>
      <w:r>
        <w:rPr>
          <w:szCs w:val="24"/>
        </w:rPr>
        <w:t>S</w:t>
      </w:r>
      <w:r w:rsidRPr="00DE1CB1">
        <w:rPr>
          <w:szCs w:val="24"/>
        </w:rPr>
        <w:t>ystem</w:t>
      </w:r>
      <w:r>
        <w:rPr>
          <w:szCs w:val="24"/>
        </w:rPr>
        <w:t xml:space="preserve"> (e-PS)</w:t>
      </w:r>
      <w:r w:rsidRPr="00DE1CB1">
        <w:rPr>
          <w:szCs w:val="24"/>
        </w:rPr>
        <w:t xml:space="preserve">. </w:t>
      </w:r>
      <w:r>
        <w:rPr>
          <w:szCs w:val="24"/>
        </w:rPr>
        <w:t>Out of 29 Open Advertised Bids launched during 2016-17, it was the only one launched through the e-PS at the Ministry.</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 xml:space="preserve">However, as of </w:t>
      </w:r>
      <w:r w:rsidRPr="00DE1CB1">
        <w:rPr>
          <w:szCs w:val="24"/>
        </w:rPr>
        <w:t xml:space="preserve">24 January 2017, </w:t>
      </w:r>
      <w:r>
        <w:rPr>
          <w:szCs w:val="24"/>
        </w:rPr>
        <w:t>according to the CPB</w:t>
      </w:r>
      <w:r w:rsidR="0060470E">
        <w:rPr>
          <w:szCs w:val="24"/>
        </w:rPr>
        <w:t>,</w:t>
      </w:r>
      <w:r>
        <w:rPr>
          <w:szCs w:val="24"/>
        </w:rPr>
        <w:t xml:space="preserve"> no document had</w:t>
      </w:r>
      <w:r w:rsidRPr="00DE1CB1">
        <w:rPr>
          <w:szCs w:val="24"/>
        </w:rPr>
        <w:t xml:space="preserve"> been posted on the e-</w:t>
      </w:r>
      <w:r>
        <w:rPr>
          <w:szCs w:val="24"/>
        </w:rPr>
        <w:t>PS</w:t>
      </w:r>
      <w:r w:rsidRPr="00DE1CB1">
        <w:rPr>
          <w:szCs w:val="24"/>
        </w:rPr>
        <w:t xml:space="preserve"> </w:t>
      </w:r>
      <w:r>
        <w:rPr>
          <w:szCs w:val="24"/>
        </w:rPr>
        <w:t>and the</w:t>
      </w:r>
      <w:r w:rsidRPr="00DE1CB1">
        <w:rPr>
          <w:szCs w:val="24"/>
        </w:rPr>
        <w:t xml:space="preserve"> detailed cost estimate</w:t>
      </w:r>
      <w:r>
        <w:rPr>
          <w:szCs w:val="24"/>
        </w:rPr>
        <w:t>s</w:t>
      </w:r>
      <w:r w:rsidRPr="00DE1CB1">
        <w:rPr>
          <w:szCs w:val="24"/>
        </w:rPr>
        <w:t xml:space="preserve"> had not yet been submitted.</w:t>
      </w:r>
      <w:r w:rsidR="005157A1">
        <w:rPr>
          <w:szCs w:val="24"/>
        </w:rPr>
        <w:t xml:space="preserve"> </w:t>
      </w:r>
      <w:r w:rsidRPr="00DE1CB1">
        <w:rPr>
          <w:szCs w:val="24"/>
        </w:rPr>
        <w:t xml:space="preserve">The vetting </w:t>
      </w:r>
      <w:r w:rsidRPr="00DE1CB1">
        <w:rPr>
          <w:szCs w:val="24"/>
        </w:rPr>
        <w:lastRenderedPageBreak/>
        <w:t>procedure could</w:t>
      </w:r>
      <w:r>
        <w:rPr>
          <w:szCs w:val="24"/>
        </w:rPr>
        <w:t>,</w:t>
      </w:r>
      <w:r w:rsidRPr="00DE1CB1">
        <w:rPr>
          <w:szCs w:val="24"/>
        </w:rPr>
        <w:t xml:space="preserve"> </w:t>
      </w:r>
      <w:r>
        <w:rPr>
          <w:szCs w:val="24"/>
        </w:rPr>
        <w:t>therefore, not be carried out as</w:t>
      </w:r>
      <w:r w:rsidRPr="00DE1CB1">
        <w:rPr>
          <w:szCs w:val="24"/>
        </w:rPr>
        <w:t xml:space="preserve"> all documents had </w:t>
      </w:r>
      <w:r>
        <w:rPr>
          <w:szCs w:val="24"/>
        </w:rPr>
        <w:t xml:space="preserve">not </w:t>
      </w:r>
      <w:r w:rsidRPr="00DE1CB1">
        <w:rPr>
          <w:szCs w:val="24"/>
        </w:rPr>
        <w:t>been uploaded on the e-PS.</w:t>
      </w:r>
    </w:p>
    <w:p w:rsidR="0086207A" w:rsidRPr="00DE1CB1" w:rsidRDefault="0086207A" w:rsidP="002E040C">
      <w:pPr>
        <w:spacing w:after="0" w:line="240" w:lineRule="auto"/>
        <w:jc w:val="both"/>
        <w:rPr>
          <w:szCs w:val="24"/>
        </w:rPr>
      </w:pPr>
    </w:p>
    <w:p w:rsidR="002E040C" w:rsidRDefault="002E040C" w:rsidP="002E040C">
      <w:pPr>
        <w:spacing w:after="0" w:line="240" w:lineRule="auto"/>
        <w:jc w:val="both"/>
        <w:rPr>
          <w:szCs w:val="24"/>
        </w:rPr>
      </w:pPr>
      <w:r w:rsidRPr="00DE1CB1">
        <w:rPr>
          <w:szCs w:val="24"/>
        </w:rPr>
        <w:t>On 19 July 2017,</w:t>
      </w:r>
      <w:r>
        <w:rPr>
          <w:szCs w:val="24"/>
        </w:rPr>
        <w:t xml:space="preserve"> six months later,</w:t>
      </w:r>
      <w:r w:rsidRPr="00DE1CB1">
        <w:rPr>
          <w:szCs w:val="24"/>
        </w:rPr>
        <w:t xml:space="preserve"> authorization for the </w:t>
      </w:r>
      <w:r>
        <w:rPr>
          <w:szCs w:val="24"/>
        </w:rPr>
        <w:t xml:space="preserve">use of the e-PS </w:t>
      </w:r>
      <w:r w:rsidRPr="00DE1CB1">
        <w:rPr>
          <w:szCs w:val="24"/>
        </w:rPr>
        <w:t xml:space="preserve">was conveyed to the Ministry for conducting the procurement proceedings up to </w:t>
      </w:r>
      <w:r w:rsidRPr="00DE1CB1">
        <w:rPr>
          <w:noProof/>
          <w:szCs w:val="24"/>
        </w:rPr>
        <w:t>award</w:t>
      </w:r>
      <w:r w:rsidRPr="00DE1CB1">
        <w:rPr>
          <w:szCs w:val="24"/>
        </w:rPr>
        <w:t xml:space="preserve"> of the contract.</w:t>
      </w:r>
      <w:r w:rsidR="005157A1">
        <w:rPr>
          <w:szCs w:val="24"/>
        </w:rPr>
        <w:t xml:space="preserve"> </w:t>
      </w:r>
      <w:r w:rsidRPr="00DE1CB1">
        <w:rPr>
          <w:szCs w:val="24"/>
        </w:rPr>
        <w:t>The bidding documents were subsequently uploaded.</w:t>
      </w:r>
    </w:p>
    <w:p w:rsidR="002E040C" w:rsidRPr="00563AB1" w:rsidRDefault="002E040C" w:rsidP="002E040C">
      <w:pPr>
        <w:pStyle w:val="ListParagraph"/>
        <w:spacing w:after="0" w:line="240" w:lineRule="auto"/>
        <w:ind w:left="420"/>
        <w:jc w:val="both"/>
        <w:rPr>
          <w:szCs w:val="24"/>
        </w:rPr>
      </w:pPr>
    </w:p>
    <w:p w:rsidR="002E040C" w:rsidRPr="001764DF" w:rsidRDefault="002E040C" w:rsidP="002E040C">
      <w:pPr>
        <w:spacing w:after="0" w:line="240" w:lineRule="auto"/>
        <w:jc w:val="both"/>
        <w:rPr>
          <w:b/>
          <w:i/>
          <w:szCs w:val="24"/>
        </w:rPr>
      </w:pPr>
      <w:r>
        <w:rPr>
          <w:b/>
          <w:i/>
          <w:szCs w:val="24"/>
        </w:rPr>
        <w:t>Observations</w:t>
      </w:r>
    </w:p>
    <w:p w:rsidR="002E040C" w:rsidRDefault="002E040C" w:rsidP="002E040C">
      <w:pPr>
        <w:pStyle w:val="ListParagraph"/>
        <w:spacing w:after="0" w:line="240" w:lineRule="auto"/>
        <w:ind w:left="0"/>
        <w:jc w:val="both"/>
        <w:rPr>
          <w:szCs w:val="24"/>
        </w:rPr>
      </w:pPr>
    </w:p>
    <w:p w:rsidR="002E040C" w:rsidRDefault="002E040C" w:rsidP="002E040C">
      <w:pPr>
        <w:pStyle w:val="ListParagraph"/>
        <w:spacing w:after="0" w:line="240" w:lineRule="auto"/>
        <w:ind w:left="0"/>
        <w:jc w:val="both"/>
        <w:rPr>
          <w:szCs w:val="24"/>
        </w:rPr>
      </w:pPr>
      <w:r>
        <w:rPr>
          <w:szCs w:val="24"/>
        </w:rPr>
        <w:t>Although the performance of the Service Providers was not satisfactory and to avoid disruption in services, their contracts had been renewed on a month to month basis.</w:t>
      </w:r>
      <w:r w:rsidR="005157A1">
        <w:rPr>
          <w:szCs w:val="24"/>
        </w:rPr>
        <w:t xml:space="preserve"> </w:t>
      </w:r>
      <w:r w:rsidRPr="00DE1CB1">
        <w:rPr>
          <w:szCs w:val="24"/>
        </w:rPr>
        <w:t xml:space="preserve">As of 31 July 2017, more than six months after the expiry of the existing </w:t>
      </w:r>
      <w:r>
        <w:rPr>
          <w:szCs w:val="24"/>
        </w:rPr>
        <w:t>contracts, the tender procedures</w:t>
      </w:r>
      <w:r w:rsidRPr="00DE1CB1">
        <w:rPr>
          <w:szCs w:val="24"/>
        </w:rPr>
        <w:t xml:space="preserve"> </w:t>
      </w:r>
      <w:r>
        <w:rPr>
          <w:noProof/>
          <w:szCs w:val="24"/>
        </w:rPr>
        <w:t>have</w:t>
      </w:r>
      <w:r w:rsidRPr="00DE1CB1">
        <w:rPr>
          <w:szCs w:val="24"/>
        </w:rPr>
        <w:t xml:space="preserve"> still </w:t>
      </w:r>
      <w:r>
        <w:rPr>
          <w:szCs w:val="24"/>
        </w:rPr>
        <w:t xml:space="preserve">not </w:t>
      </w:r>
      <w:r w:rsidRPr="00DE1CB1">
        <w:rPr>
          <w:szCs w:val="24"/>
        </w:rPr>
        <w:t xml:space="preserve">been </w:t>
      </w:r>
      <w:r w:rsidRPr="00DE1CB1">
        <w:rPr>
          <w:noProof/>
          <w:szCs w:val="24"/>
        </w:rPr>
        <w:t>finalised</w:t>
      </w:r>
      <w:r w:rsidRPr="00DE1CB1">
        <w:rPr>
          <w:szCs w:val="24"/>
        </w:rPr>
        <w:t>.</w:t>
      </w:r>
      <w:r w:rsidR="005157A1">
        <w:rPr>
          <w:szCs w:val="24"/>
        </w:rPr>
        <w:t xml:space="preserve"> </w:t>
      </w:r>
    </w:p>
    <w:p w:rsidR="002E040C" w:rsidRDefault="002E040C" w:rsidP="002E040C">
      <w:pPr>
        <w:pStyle w:val="ListParagraph"/>
        <w:spacing w:after="0" w:line="240" w:lineRule="auto"/>
        <w:ind w:left="0"/>
        <w:jc w:val="both"/>
        <w:rPr>
          <w:szCs w:val="24"/>
        </w:rPr>
      </w:pPr>
    </w:p>
    <w:p w:rsidR="002E040C" w:rsidRDefault="002E040C" w:rsidP="002E040C">
      <w:pPr>
        <w:pStyle w:val="ListParagraph"/>
        <w:spacing w:after="0" w:line="240" w:lineRule="auto"/>
        <w:ind w:left="0"/>
        <w:jc w:val="both"/>
        <w:rPr>
          <w:szCs w:val="24"/>
        </w:rPr>
      </w:pPr>
      <w:r w:rsidRPr="00DE1CB1">
        <w:rPr>
          <w:szCs w:val="24"/>
        </w:rPr>
        <w:t xml:space="preserve">Due to </w:t>
      </w:r>
      <w:r>
        <w:rPr>
          <w:szCs w:val="24"/>
        </w:rPr>
        <w:t>poor</w:t>
      </w:r>
      <w:r w:rsidRPr="00DE1CB1">
        <w:rPr>
          <w:szCs w:val="24"/>
        </w:rPr>
        <w:t xml:space="preserve"> procurement plan</w:t>
      </w:r>
      <w:r>
        <w:rPr>
          <w:szCs w:val="24"/>
        </w:rPr>
        <w:t>ning and inadequate monitoring of contracts</w:t>
      </w:r>
      <w:r w:rsidRPr="00DE1CB1">
        <w:rPr>
          <w:szCs w:val="24"/>
        </w:rPr>
        <w:t>, the award of the contract was delayed</w:t>
      </w:r>
      <w:r>
        <w:rPr>
          <w:szCs w:val="24"/>
        </w:rPr>
        <w:t>.</w:t>
      </w:r>
      <w:r w:rsidR="005157A1">
        <w:rPr>
          <w:szCs w:val="24"/>
        </w:rPr>
        <w:t xml:space="preserve"> </w:t>
      </w:r>
      <w:r>
        <w:rPr>
          <w:szCs w:val="24"/>
        </w:rPr>
        <w:t>A</w:t>
      </w:r>
      <w:r w:rsidRPr="00DE1CB1">
        <w:rPr>
          <w:szCs w:val="24"/>
        </w:rPr>
        <w:t>ccording to the Procurement Plan 2016-</w:t>
      </w:r>
      <w:r>
        <w:rPr>
          <w:szCs w:val="24"/>
        </w:rPr>
        <w:t>17</w:t>
      </w:r>
      <w:r w:rsidRPr="00DE1CB1">
        <w:rPr>
          <w:szCs w:val="24"/>
        </w:rPr>
        <w:t>, th</w:t>
      </w:r>
      <w:r w:rsidR="0060470E">
        <w:rPr>
          <w:szCs w:val="24"/>
        </w:rPr>
        <w:t>e expected date of launching of</w:t>
      </w:r>
      <w:r w:rsidRPr="00DE1CB1">
        <w:rPr>
          <w:szCs w:val="24"/>
        </w:rPr>
        <w:t xml:space="preserve"> bid was November 2017 which represented nearly a year after the expiry of the actual contract</w:t>
      </w:r>
      <w:r>
        <w:rPr>
          <w:szCs w:val="24"/>
        </w:rPr>
        <w:t xml:space="preserve"> and four months after the uploading of the bidding documents on the e-PS.</w:t>
      </w:r>
    </w:p>
    <w:p w:rsidR="002E040C" w:rsidRDefault="002E040C" w:rsidP="002E040C">
      <w:pPr>
        <w:pStyle w:val="ListParagraph"/>
        <w:spacing w:after="0" w:line="240" w:lineRule="auto"/>
        <w:ind w:left="0"/>
        <w:jc w:val="both"/>
        <w:rPr>
          <w:szCs w:val="24"/>
        </w:rPr>
      </w:pPr>
    </w:p>
    <w:p w:rsidR="002E040C" w:rsidRPr="00DE1CB1" w:rsidRDefault="002E040C" w:rsidP="002E040C">
      <w:pPr>
        <w:pStyle w:val="ListParagraph"/>
        <w:spacing w:after="0" w:line="240" w:lineRule="auto"/>
        <w:ind w:left="0"/>
        <w:jc w:val="both"/>
        <w:rPr>
          <w:szCs w:val="24"/>
        </w:rPr>
      </w:pPr>
      <w:r>
        <w:rPr>
          <w:szCs w:val="24"/>
        </w:rPr>
        <w:t>However, the lead time for such procurement has exceeded the recommended lead time of 70 days from preparation of bidding documents to award of contract, according to the guideline issued by Procurement Policy Office (PPO).</w:t>
      </w:r>
    </w:p>
    <w:p w:rsidR="002E040C" w:rsidRDefault="002E040C" w:rsidP="002E040C">
      <w:pPr>
        <w:pStyle w:val="ListParagraph"/>
        <w:spacing w:after="0" w:line="240" w:lineRule="auto"/>
        <w:ind w:left="0"/>
        <w:jc w:val="both"/>
        <w:rPr>
          <w:szCs w:val="24"/>
        </w:rPr>
      </w:pPr>
    </w:p>
    <w:p w:rsidR="002E040C" w:rsidRDefault="002E040C" w:rsidP="002E040C">
      <w:pPr>
        <w:pStyle w:val="ListParagraph"/>
        <w:spacing w:after="0" w:line="240" w:lineRule="auto"/>
        <w:ind w:left="0"/>
        <w:jc w:val="both"/>
        <w:rPr>
          <w:szCs w:val="24"/>
        </w:rPr>
      </w:pPr>
      <w:r>
        <w:rPr>
          <w:szCs w:val="24"/>
        </w:rPr>
        <w:t>As of 30 June 2017, an amount of Rs 27.6 million w</w:t>
      </w:r>
      <w:r w:rsidR="00390B06">
        <w:rPr>
          <w:szCs w:val="24"/>
        </w:rPr>
        <w:t>as disbursed to the two Service</w:t>
      </w:r>
      <w:r>
        <w:rPr>
          <w:szCs w:val="24"/>
        </w:rPr>
        <w:t xml:space="preserve"> Providers for their monthly services.</w:t>
      </w:r>
      <w:r w:rsidR="005157A1">
        <w:rPr>
          <w:szCs w:val="24"/>
        </w:rPr>
        <w:t xml:space="preserve"> </w:t>
      </w:r>
      <w:r>
        <w:rPr>
          <w:szCs w:val="24"/>
        </w:rPr>
        <w:t>The renewal of the contracts on a monthly basis implied that the Performance Security and Insurance Cover could not be renewed.</w:t>
      </w:r>
    </w:p>
    <w:p w:rsidR="002E040C" w:rsidRDefault="002E040C" w:rsidP="002E040C">
      <w:pPr>
        <w:tabs>
          <w:tab w:val="left" w:pos="0"/>
        </w:tabs>
        <w:spacing w:after="0" w:line="240" w:lineRule="auto"/>
        <w:contextualSpacing/>
        <w:jc w:val="both"/>
        <w:rPr>
          <w:b/>
        </w:rPr>
      </w:pPr>
    </w:p>
    <w:p w:rsidR="002E040C" w:rsidRPr="001764DF" w:rsidRDefault="002E040C" w:rsidP="00254A48">
      <w:pPr>
        <w:tabs>
          <w:tab w:val="left" w:pos="0"/>
        </w:tabs>
        <w:spacing w:after="0" w:line="240" w:lineRule="auto"/>
        <w:contextualSpacing/>
        <w:jc w:val="both"/>
        <w:rPr>
          <w:b/>
          <w:i/>
        </w:rPr>
      </w:pPr>
      <w:r>
        <w:rPr>
          <w:b/>
          <w:i/>
        </w:rPr>
        <w:t>Ministry’s R</w:t>
      </w:r>
      <w:r w:rsidRPr="001764DF">
        <w:rPr>
          <w:b/>
          <w:i/>
        </w:rPr>
        <w:t>eply</w:t>
      </w:r>
    </w:p>
    <w:p w:rsidR="002E040C" w:rsidRPr="00436696" w:rsidRDefault="002E040C" w:rsidP="00254A48">
      <w:pPr>
        <w:tabs>
          <w:tab w:val="left" w:pos="0"/>
        </w:tabs>
        <w:spacing w:after="0" w:line="240" w:lineRule="auto"/>
        <w:contextualSpacing/>
        <w:jc w:val="both"/>
        <w:rPr>
          <w:b/>
        </w:rPr>
      </w:pPr>
    </w:p>
    <w:p w:rsidR="002E040C" w:rsidRPr="009B4871" w:rsidRDefault="002E040C" w:rsidP="00254A48">
      <w:pPr>
        <w:pStyle w:val="NoSpacing"/>
        <w:numPr>
          <w:ilvl w:val="0"/>
          <w:numId w:val="15"/>
        </w:numPr>
        <w:ind w:left="360"/>
        <w:jc w:val="both"/>
        <w:rPr>
          <w:rFonts w:ascii="Times New Roman" w:hAnsi="Times New Roman"/>
          <w:sz w:val="24"/>
          <w:szCs w:val="24"/>
          <w:lang w:val="en-GB"/>
        </w:rPr>
      </w:pPr>
      <w:r w:rsidRPr="009B4871">
        <w:rPr>
          <w:rFonts w:ascii="Times New Roman" w:hAnsi="Times New Roman"/>
          <w:sz w:val="24"/>
          <w:szCs w:val="24"/>
          <w:lang w:val="en-GB"/>
        </w:rPr>
        <w:t xml:space="preserve">Preparation for </w:t>
      </w:r>
      <w:r>
        <w:rPr>
          <w:rFonts w:ascii="Times New Roman" w:hAnsi="Times New Roman"/>
          <w:sz w:val="24"/>
          <w:szCs w:val="24"/>
          <w:lang w:val="en-GB"/>
        </w:rPr>
        <w:t>launching of bids for Security Services h</w:t>
      </w:r>
      <w:r w:rsidRPr="009B4871">
        <w:rPr>
          <w:rFonts w:ascii="Times New Roman" w:hAnsi="Times New Roman"/>
          <w:sz w:val="24"/>
          <w:szCs w:val="24"/>
          <w:lang w:val="en-GB"/>
        </w:rPr>
        <w:t>as started well before the expiry of the contract.</w:t>
      </w:r>
      <w:r w:rsidR="005157A1">
        <w:rPr>
          <w:rFonts w:ascii="Times New Roman" w:hAnsi="Times New Roman"/>
          <w:sz w:val="24"/>
          <w:szCs w:val="24"/>
          <w:lang w:val="en-GB"/>
        </w:rPr>
        <w:t xml:space="preserve"> </w:t>
      </w:r>
      <w:r w:rsidRPr="009B4871">
        <w:rPr>
          <w:rFonts w:ascii="Times New Roman" w:hAnsi="Times New Roman"/>
          <w:sz w:val="24"/>
          <w:szCs w:val="24"/>
          <w:lang w:val="en-GB"/>
        </w:rPr>
        <w:t>However, delay was caused as the Ministry had consultations with PPO and CPB to improve the bidding document so as to ensure quality service, prior to initiating procurement exercise;</w:t>
      </w:r>
      <w:r w:rsidR="005157A1">
        <w:rPr>
          <w:rFonts w:ascii="Times New Roman" w:hAnsi="Times New Roman"/>
          <w:sz w:val="24"/>
          <w:szCs w:val="24"/>
          <w:lang w:val="en-GB"/>
        </w:rPr>
        <w:t xml:space="preserve"> </w:t>
      </w:r>
    </w:p>
    <w:p w:rsidR="002E040C" w:rsidRPr="009B4871" w:rsidRDefault="002E040C" w:rsidP="00254A48">
      <w:pPr>
        <w:pStyle w:val="NoSpacing"/>
        <w:jc w:val="both"/>
        <w:rPr>
          <w:rFonts w:ascii="Times New Roman" w:hAnsi="Times New Roman"/>
          <w:sz w:val="24"/>
          <w:szCs w:val="24"/>
          <w:lang w:val="en-GB"/>
        </w:rPr>
      </w:pPr>
    </w:p>
    <w:p w:rsidR="002E040C" w:rsidRDefault="002E040C" w:rsidP="00254A48">
      <w:pPr>
        <w:pStyle w:val="NoSpacing"/>
        <w:numPr>
          <w:ilvl w:val="0"/>
          <w:numId w:val="15"/>
        </w:numPr>
        <w:ind w:left="360"/>
        <w:jc w:val="both"/>
        <w:rPr>
          <w:rFonts w:ascii="Times New Roman" w:hAnsi="Times New Roman"/>
          <w:sz w:val="24"/>
          <w:szCs w:val="24"/>
          <w:lang w:val="en-GB"/>
        </w:rPr>
      </w:pPr>
      <w:r w:rsidRPr="009B4871">
        <w:rPr>
          <w:rFonts w:ascii="Times New Roman" w:hAnsi="Times New Roman"/>
          <w:sz w:val="24"/>
          <w:szCs w:val="24"/>
          <w:lang w:val="en-GB"/>
        </w:rPr>
        <w:t>The PPO took much time to review the bidding documents after consultation and to prepare the e-procurement document.</w:t>
      </w:r>
      <w:r w:rsidR="005157A1">
        <w:rPr>
          <w:rFonts w:ascii="Times New Roman" w:hAnsi="Times New Roman"/>
          <w:sz w:val="24"/>
          <w:szCs w:val="24"/>
          <w:lang w:val="en-GB"/>
        </w:rPr>
        <w:t xml:space="preserve"> </w:t>
      </w:r>
      <w:r w:rsidRPr="009B4871">
        <w:rPr>
          <w:rFonts w:ascii="Times New Roman" w:hAnsi="Times New Roman"/>
          <w:sz w:val="24"/>
          <w:szCs w:val="24"/>
          <w:lang w:val="en-GB"/>
        </w:rPr>
        <w:t xml:space="preserve">Thereafter, meetings were held with the CPB which recommended that the Ministry considers launching bids for services to be provided for one year only and to resort to framework agreement for following years. </w:t>
      </w:r>
    </w:p>
    <w:p w:rsidR="002E040C" w:rsidRDefault="002E040C" w:rsidP="00254A48">
      <w:pPr>
        <w:pStyle w:val="ListParagraph"/>
        <w:spacing w:after="0" w:line="240" w:lineRule="auto"/>
        <w:rPr>
          <w:szCs w:val="24"/>
          <w:lang w:val="en-GB"/>
        </w:rPr>
      </w:pPr>
    </w:p>
    <w:p w:rsidR="002E040C" w:rsidRPr="009B4871" w:rsidRDefault="002E040C" w:rsidP="00390B06">
      <w:pPr>
        <w:pStyle w:val="NoSpacing"/>
        <w:ind w:left="360"/>
        <w:jc w:val="both"/>
        <w:rPr>
          <w:rFonts w:ascii="Times New Roman" w:hAnsi="Times New Roman"/>
          <w:sz w:val="24"/>
          <w:szCs w:val="24"/>
          <w:lang w:val="en-GB"/>
        </w:rPr>
      </w:pPr>
      <w:r w:rsidRPr="009B4871">
        <w:rPr>
          <w:rFonts w:ascii="Times New Roman" w:hAnsi="Times New Roman"/>
          <w:sz w:val="24"/>
          <w:szCs w:val="24"/>
          <w:lang w:val="en-GB"/>
        </w:rPr>
        <w:t>Subsequently, the bidding document was revised and launched, as per recommendation of CPB;</w:t>
      </w:r>
    </w:p>
    <w:p w:rsidR="002E040C" w:rsidRPr="009B4871" w:rsidRDefault="002E040C" w:rsidP="002E040C">
      <w:pPr>
        <w:pStyle w:val="NoSpacing"/>
        <w:jc w:val="both"/>
        <w:rPr>
          <w:rFonts w:ascii="Times New Roman" w:hAnsi="Times New Roman"/>
          <w:sz w:val="24"/>
          <w:szCs w:val="24"/>
          <w:lang w:val="en-GB"/>
        </w:rPr>
      </w:pPr>
    </w:p>
    <w:p w:rsidR="002E040C" w:rsidRPr="002A189F" w:rsidRDefault="002E040C" w:rsidP="002E040C">
      <w:pPr>
        <w:pStyle w:val="NoSpacing"/>
        <w:numPr>
          <w:ilvl w:val="0"/>
          <w:numId w:val="15"/>
        </w:numPr>
        <w:ind w:left="360"/>
        <w:jc w:val="both"/>
        <w:rPr>
          <w:rFonts w:ascii="Times New Roman" w:hAnsi="Times New Roman"/>
          <w:sz w:val="24"/>
          <w:szCs w:val="24"/>
          <w:lang w:val="en-GB"/>
        </w:rPr>
      </w:pPr>
      <w:r w:rsidRPr="009B4871">
        <w:rPr>
          <w:rFonts w:ascii="Times New Roman" w:hAnsi="Times New Roman"/>
          <w:sz w:val="24"/>
          <w:szCs w:val="24"/>
          <w:lang w:val="en-GB"/>
        </w:rPr>
        <w:t>All the</w:t>
      </w:r>
      <w:r w:rsidRPr="002A189F">
        <w:rPr>
          <w:rFonts w:ascii="Times New Roman" w:hAnsi="Times New Roman"/>
          <w:sz w:val="24"/>
          <w:szCs w:val="24"/>
          <w:lang w:val="en-GB"/>
        </w:rPr>
        <w:t xml:space="preserve"> above impacted on the time taken for launching of invitation for bids for security services.</w:t>
      </w:r>
    </w:p>
    <w:p w:rsidR="002E040C" w:rsidRDefault="002E040C" w:rsidP="002E040C">
      <w:pPr>
        <w:pStyle w:val="ListParagraph"/>
        <w:spacing w:after="0" w:line="240" w:lineRule="auto"/>
        <w:ind w:left="360"/>
        <w:jc w:val="both"/>
        <w:rPr>
          <w:szCs w:val="24"/>
        </w:rPr>
      </w:pPr>
    </w:p>
    <w:p w:rsidR="005157A1" w:rsidRDefault="005157A1">
      <w:pPr>
        <w:rPr>
          <w:szCs w:val="24"/>
        </w:rPr>
      </w:pPr>
      <w:r>
        <w:rPr>
          <w:szCs w:val="24"/>
        </w:rPr>
        <w:br w:type="page"/>
      </w:r>
    </w:p>
    <w:p w:rsidR="00254A48" w:rsidRPr="00254A48" w:rsidRDefault="00254A48" w:rsidP="00254A48">
      <w:pPr>
        <w:spacing w:after="0" w:line="240" w:lineRule="auto"/>
        <w:jc w:val="both"/>
        <w:rPr>
          <w:b/>
          <w:i/>
          <w:szCs w:val="24"/>
        </w:rPr>
      </w:pPr>
      <w:r w:rsidRPr="00254A48">
        <w:rPr>
          <w:b/>
          <w:szCs w:val="24"/>
        </w:rPr>
        <w:lastRenderedPageBreak/>
        <w:t>9.5</w:t>
      </w:r>
      <w:r w:rsidRPr="00254A48">
        <w:rPr>
          <w:b/>
          <w:szCs w:val="24"/>
        </w:rPr>
        <w:tab/>
        <w:t xml:space="preserve">Procurement of Cleaning Services in Schools/Institutions Premises </w:t>
      </w:r>
    </w:p>
    <w:p w:rsidR="00254A48" w:rsidRPr="002A189F" w:rsidRDefault="00254A48" w:rsidP="002E040C">
      <w:pPr>
        <w:pStyle w:val="ListParagraph"/>
        <w:spacing w:after="0" w:line="240" w:lineRule="auto"/>
        <w:ind w:left="360"/>
        <w:jc w:val="both"/>
        <w:rPr>
          <w:szCs w:val="24"/>
        </w:rPr>
      </w:pPr>
    </w:p>
    <w:p w:rsidR="002E040C" w:rsidRDefault="00254A48" w:rsidP="002E040C">
      <w:pPr>
        <w:spacing w:after="0" w:line="240" w:lineRule="auto"/>
        <w:contextualSpacing/>
        <w:jc w:val="both"/>
        <w:rPr>
          <w:b/>
          <w:i/>
          <w:szCs w:val="24"/>
        </w:rPr>
      </w:pPr>
      <w:r>
        <w:rPr>
          <w:b/>
          <w:i/>
          <w:szCs w:val="24"/>
        </w:rPr>
        <w:t>9.5</w:t>
      </w:r>
      <w:r w:rsidR="002E040C">
        <w:rPr>
          <w:b/>
          <w:i/>
          <w:szCs w:val="24"/>
        </w:rPr>
        <w:t>.1</w:t>
      </w:r>
      <w:r w:rsidR="002E040C">
        <w:rPr>
          <w:b/>
          <w:i/>
          <w:szCs w:val="24"/>
        </w:rPr>
        <w:tab/>
        <w:t>Cleaning Services in Zones 2 and 4</w:t>
      </w:r>
    </w:p>
    <w:p w:rsidR="002E040C" w:rsidRDefault="002E040C" w:rsidP="002E040C">
      <w:pPr>
        <w:spacing w:after="0" w:line="240" w:lineRule="auto"/>
        <w:contextualSpacing/>
        <w:jc w:val="both"/>
        <w:rPr>
          <w:b/>
          <w:i/>
          <w:szCs w:val="24"/>
        </w:rPr>
      </w:pPr>
    </w:p>
    <w:p w:rsidR="002E040C" w:rsidRPr="00911465" w:rsidRDefault="002E040C" w:rsidP="002E040C">
      <w:pPr>
        <w:spacing w:after="0" w:line="240" w:lineRule="auto"/>
        <w:contextualSpacing/>
        <w:jc w:val="both"/>
        <w:rPr>
          <w:i/>
          <w:szCs w:val="24"/>
        </w:rPr>
      </w:pPr>
      <w:r w:rsidRPr="00911465">
        <w:rPr>
          <w:i/>
          <w:szCs w:val="24"/>
        </w:rPr>
        <w:t>Cleaning Services in Zone 2</w:t>
      </w:r>
    </w:p>
    <w:p w:rsidR="002E040C" w:rsidRPr="004767BF" w:rsidRDefault="002E040C" w:rsidP="002E040C">
      <w:pPr>
        <w:spacing w:after="0" w:line="240" w:lineRule="auto"/>
        <w:contextualSpacing/>
        <w:jc w:val="both"/>
        <w:rPr>
          <w:b/>
          <w:i/>
          <w:szCs w:val="24"/>
        </w:rPr>
      </w:pPr>
    </w:p>
    <w:p w:rsidR="002E040C" w:rsidRDefault="002E040C" w:rsidP="002E040C">
      <w:pPr>
        <w:autoSpaceDE w:val="0"/>
        <w:autoSpaceDN w:val="0"/>
        <w:adjustRightInd w:val="0"/>
        <w:spacing w:after="0" w:line="240" w:lineRule="auto"/>
        <w:jc w:val="both"/>
        <w:rPr>
          <w:szCs w:val="24"/>
          <w:lang w:eastAsia="en-GB"/>
        </w:rPr>
      </w:pPr>
      <w:r>
        <w:rPr>
          <w:szCs w:val="24"/>
          <w:lang w:eastAsia="en-GB"/>
        </w:rPr>
        <w:t xml:space="preserve">The Contract for Cleaning Services </w:t>
      </w:r>
      <w:r w:rsidRPr="00DE1CB1">
        <w:rPr>
          <w:szCs w:val="24"/>
          <w:lang w:eastAsia="en-GB"/>
        </w:rPr>
        <w:t>in Schools/Institutions</w:t>
      </w:r>
      <w:r>
        <w:rPr>
          <w:szCs w:val="24"/>
          <w:lang w:eastAsia="en-GB"/>
        </w:rPr>
        <w:t xml:space="preserve"> Premises in Zone 2 for </w:t>
      </w:r>
      <w:r w:rsidR="008F76C5">
        <w:rPr>
          <w:szCs w:val="24"/>
          <w:lang w:eastAsia="en-GB"/>
        </w:rPr>
        <w:br/>
      </w:r>
      <w:r>
        <w:rPr>
          <w:szCs w:val="24"/>
          <w:lang w:eastAsia="en-GB"/>
        </w:rPr>
        <w:t xml:space="preserve">Lots 1 to 4, was awarded on </w:t>
      </w:r>
      <w:r w:rsidRPr="00DE1CB1">
        <w:rPr>
          <w:szCs w:val="24"/>
          <w:lang w:eastAsia="en-GB"/>
        </w:rPr>
        <w:t>19 September 2013</w:t>
      </w:r>
      <w:r>
        <w:rPr>
          <w:szCs w:val="24"/>
          <w:lang w:eastAsia="en-GB"/>
        </w:rPr>
        <w:t>, to Contractor A for a period of three years for a total sum of Rs 11,908,896 which expired on 3 November 2016.</w:t>
      </w:r>
      <w:r w:rsidR="005157A1">
        <w:rPr>
          <w:szCs w:val="24"/>
          <w:lang w:eastAsia="en-GB"/>
        </w:rPr>
        <w:t xml:space="preserve"> </w:t>
      </w:r>
    </w:p>
    <w:p w:rsidR="008F76C5" w:rsidRDefault="008F76C5" w:rsidP="002E040C">
      <w:pPr>
        <w:autoSpaceDE w:val="0"/>
        <w:autoSpaceDN w:val="0"/>
        <w:adjustRightInd w:val="0"/>
        <w:spacing w:after="0" w:line="240" w:lineRule="auto"/>
        <w:jc w:val="both"/>
        <w:rPr>
          <w:szCs w:val="24"/>
          <w:lang w:eastAsia="en-GB"/>
        </w:rPr>
      </w:pPr>
    </w:p>
    <w:p w:rsidR="002E040C" w:rsidRPr="004767BF" w:rsidRDefault="002E040C" w:rsidP="002E040C">
      <w:pPr>
        <w:spacing w:after="0" w:line="240" w:lineRule="auto"/>
        <w:contextualSpacing/>
        <w:jc w:val="both"/>
        <w:rPr>
          <w:szCs w:val="24"/>
        </w:rPr>
      </w:pPr>
      <w:r>
        <w:rPr>
          <w:szCs w:val="24"/>
        </w:rPr>
        <w:t>The Contract in Zone 2 for Lot 9 was awarded to Contractor B, on 8 September 2015 for an initial period of 12 months,</w:t>
      </w:r>
      <w:r w:rsidRPr="008469A0">
        <w:rPr>
          <w:szCs w:val="24"/>
        </w:rPr>
        <w:t xml:space="preserve"> </w:t>
      </w:r>
      <w:r>
        <w:rPr>
          <w:szCs w:val="24"/>
        </w:rPr>
        <w:t>with effect from 21 September 2015 at the initial contract price of Rs 1,278,225.</w:t>
      </w:r>
      <w:r w:rsidR="005157A1">
        <w:rPr>
          <w:szCs w:val="24"/>
        </w:rPr>
        <w:t xml:space="preserve"> </w:t>
      </w:r>
    </w:p>
    <w:p w:rsidR="002E040C" w:rsidRDefault="002E040C" w:rsidP="002E040C">
      <w:pPr>
        <w:autoSpaceDE w:val="0"/>
        <w:autoSpaceDN w:val="0"/>
        <w:adjustRightInd w:val="0"/>
        <w:spacing w:after="0" w:line="240" w:lineRule="auto"/>
        <w:jc w:val="both"/>
        <w:rPr>
          <w:b/>
          <w:szCs w:val="24"/>
          <w:lang w:eastAsia="en-GB"/>
        </w:rPr>
      </w:pPr>
    </w:p>
    <w:p w:rsidR="002E040C" w:rsidRPr="00911465" w:rsidRDefault="002E040C" w:rsidP="002E040C">
      <w:pPr>
        <w:autoSpaceDE w:val="0"/>
        <w:autoSpaceDN w:val="0"/>
        <w:adjustRightInd w:val="0"/>
        <w:spacing w:after="0" w:line="240" w:lineRule="auto"/>
        <w:jc w:val="both"/>
        <w:rPr>
          <w:i/>
          <w:szCs w:val="24"/>
        </w:rPr>
      </w:pPr>
      <w:r w:rsidRPr="00911465">
        <w:rPr>
          <w:i/>
          <w:szCs w:val="24"/>
        </w:rPr>
        <w:t>Cleaning Services in Zone 4</w:t>
      </w:r>
    </w:p>
    <w:p w:rsidR="002E040C" w:rsidRDefault="002E040C" w:rsidP="002E040C">
      <w:pPr>
        <w:spacing w:after="0" w:line="240" w:lineRule="auto"/>
        <w:contextualSpacing/>
        <w:jc w:val="both"/>
        <w:rPr>
          <w:szCs w:val="24"/>
        </w:rPr>
      </w:pPr>
    </w:p>
    <w:p w:rsidR="002E040C" w:rsidRDefault="002E040C" w:rsidP="002E040C">
      <w:pPr>
        <w:spacing w:after="0" w:line="240" w:lineRule="auto"/>
        <w:contextualSpacing/>
        <w:jc w:val="both"/>
        <w:rPr>
          <w:szCs w:val="24"/>
        </w:rPr>
      </w:pPr>
      <w:r>
        <w:rPr>
          <w:szCs w:val="24"/>
        </w:rPr>
        <w:t>The Contract in Zone 4 for Lots 15 to 18 was awarded to Contractor C, on 8 September 2015 for an initial period of 12 months, with effect from 21 September 2015 at the initial contract price of Rs 23,187,001.</w:t>
      </w:r>
      <w:r w:rsidRPr="00911465">
        <w:rPr>
          <w:szCs w:val="24"/>
        </w:rPr>
        <w:t xml:space="preserve"> </w:t>
      </w:r>
    </w:p>
    <w:p w:rsidR="002E040C" w:rsidRDefault="002E040C" w:rsidP="002E040C">
      <w:pPr>
        <w:spacing w:after="0" w:line="240" w:lineRule="auto"/>
        <w:contextualSpacing/>
        <w:jc w:val="both"/>
        <w:rPr>
          <w:szCs w:val="24"/>
        </w:rPr>
      </w:pPr>
    </w:p>
    <w:p w:rsidR="002E040C" w:rsidRDefault="002E040C" w:rsidP="002E040C">
      <w:pPr>
        <w:spacing w:after="0" w:line="240" w:lineRule="auto"/>
        <w:contextualSpacing/>
        <w:jc w:val="both"/>
        <w:rPr>
          <w:szCs w:val="24"/>
          <w:lang w:eastAsia="en-GB"/>
        </w:rPr>
      </w:pPr>
      <w:r>
        <w:rPr>
          <w:szCs w:val="24"/>
        </w:rPr>
        <w:t xml:space="preserve">The Contracts for Contractors B and C were </w:t>
      </w:r>
      <w:r w:rsidRPr="00DE1CB1">
        <w:rPr>
          <w:szCs w:val="24"/>
        </w:rPr>
        <w:t xml:space="preserve">renewable </w:t>
      </w:r>
      <w:r>
        <w:rPr>
          <w:szCs w:val="24"/>
        </w:rPr>
        <w:t>for on</w:t>
      </w:r>
      <w:r w:rsidRPr="00DE1CB1">
        <w:rPr>
          <w:szCs w:val="24"/>
        </w:rPr>
        <w:t xml:space="preserve">e year </w:t>
      </w:r>
      <w:r>
        <w:rPr>
          <w:szCs w:val="24"/>
        </w:rPr>
        <w:t xml:space="preserve">and </w:t>
      </w:r>
      <w:r w:rsidRPr="00DE1CB1">
        <w:rPr>
          <w:szCs w:val="24"/>
        </w:rPr>
        <w:t xml:space="preserve">thereafter for two subsequent periods </w:t>
      </w:r>
      <w:r>
        <w:rPr>
          <w:szCs w:val="24"/>
        </w:rPr>
        <w:t xml:space="preserve">of </w:t>
      </w:r>
      <w:r w:rsidRPr="00DE1CB1">
        <w:rPr>
          <w:szCs w:val="24"/>
        </w:rPr>
        <w:t>12 months</w:t>
      </w:r>
      <w:r>
        <w:rPr>
          <w:szCs w:val="24"/>
        </w:rPr>
        <w:t>,</w:t>
      </w:r>
      <w:r w:rsidRPr="00DE1CB1">
        <w:rPr>
          <w:szCs w:val="24"/>
        </w:rPr>
        <w:t xml:space="preserve"> subject to satisfactory performance in the preceding yea</w:t>
      </w:r>
      <w:r w:rsidRPr="00DE1CB1">
        <w:rPr>
          <w:szCs w:val="24"/>
          <w:lang w:eastAsia="en-GB"/>
        </w:rPr>
        <w:t>r</w:t>
      </w:r>
      <w:r>
        <w:rPr>
          <w:szCs w:val="24"/>
          <w:lang w:eastAsia="en-GB"/>
        </w:rPr>
        <w:t xml:space="preserve">. </w:t>
      </w:r>
    </w:p>
    <w:p w:rsidR="002E040C" w:rsidRDefault="002E040C" w:rsidP="002E040C">
      <w:pPr>
        <w:spacing w:after="0" w:line="240" w:lineRule="auto"/>
        <w:jc w:val="both"/>
        <w:rPr>
          <w:b/>
          <w:i/>
          <w:szCs w:val="24"/>
        </w:rPr>
      </w:pPr>
      <w:bookmarkStart w:id="2" w:name="tab10_3"/>
      <w:bookmarkEnd w:id="2"/>
    </w:p>
    <w:p w:rsidR="002E040C" w:rsidRDefault="00254A48" w:rsidP="005157A1">
      <w:pPr>
        <w:spacing w:after="0" w:line="240" w:lineRule="auto"/>
        <w:ind w:left="709" w:hanging="709"/>
        <w:jc w:val="both"/>
        <w:rPr>
          <w:b/>
          <w:i/>
          <w:szCs w:val="24"/>
        </w:rPr>
      </w:pPr>
      <w:r>
        <w:rPr>
          <w:b/>
          <w:i/>
          <w:szCs w:val="24"/>
        </w:rPr>
        <w:t>9.5</w:t>
      </w:r>
      <w:r w:rsidR="002E040C">
        <w:rPr>
          <w:b/>
          <w:i/>
          <w:szCs w:val="24"/>
        </w:rPr>
        <w:t>.2</w:t>
      </w:r>
      <w:r w:rsidR="002E040C">
        <w:rPr>
          <w:b/>
          <w:i/>
          <w:szCs w:val="24"/>
        </w:rPr>
        <w:tab/>
      </w:r>
      <w:r w:rsidR="002E040C" w:rsidRPr="00141FA9">
        <w:rPr>
          <w:b/>
          <w:i/>
          <w:szCs w:val="24"/>
        </w:rPr>
        <w:t>Performance Monitoring of the Service Providers</w:t>
      </w:r>
      <w:r w:rsidR="002E040C">
        <w:rPr>
          <w:b/>
          <w:i/>
          <w:szCs w:val="24"/>
        </w:rPr>
        <w:t xml:space="preserve"> and</w:t>
      </w:r>
      <w:r w:rsidR="002E040C" w:rsidRPr="00141FA9">
        <w:rPr>
          <w:b/>
          <w:i/>
          <w:szCs w:val="24"/>
        </w:rPr>
        <w:t xml:space="preserve"> </w:t>
      </w:r>
      <w:r w:rsidR="002E040C" w:rsidRPr="00182F70">
        <w:rPr>
          <w:b/>
          <w:i/>
          <w:szCs w:val="24"/>
        </w:rPr>
        <w:t>Post Contract Evaluation Report</w:t>
      </w:r>
    </w:p>
    <w:p w:rsidR="002E040C" w:rsidRPr="00182F70" w:rsidRDefault="002E040C" w:rsidP="002E040C">
      <w:pPr>
        <w:spacing w:after="0" w:line="240" w:lineRule="auto"/>
        <w:jc w:val="both"/>
        <w:rPr>
          <w:b/>
          <w:i/>
          <w:szCs w:val="24"/>
        </w:rPr>
      </w:pPr>
    </w:p>
    <w:p w:rsidR="002E040C" w:rsidRPr="00DE1CB1" w:rsidRDefault="002E040C" w:rsidP="002E040C">
      <w:pPr>
        <w:spacing w:after="0" w:line="240" w:lineRule="auto"/>
        <w:jc w:val="both"/>
        <w:rPr>
          <w:szCs w:val="24"/>
        </w:rPr>
      </w:pPr>
      <w:r>
        <w:rPr>
          <w:szCs w:val="24"/>
        </w:rPr>
        <w:t>According to the</w:t>
      </w:r>
      <w:r w:rsidRPr="00DE1CB1">
        <w:rPr>
          <w:szCs w:val="24"/>
        </w:rPr>
        <w:t xml:space="preserve"> </w:t>
      </w:r>
      <w:r>
        <w:rPr>
          <w:szCs w:val="24"/>
        </w:rPr>
        <w:t>Contract</w:t>
      </w:r>
      <w:r w:rsidRPr="00DE1CB1">
        <w:rPr>
          <w:szCs w:val="24"/>
        </w:rPr>
        <w:t>, the performance of the Service Providers should be closely monitored to ensure quality standard in</w:t>
      </w:r>
      <w:r>
        <w:rPr>
          <w:szCs w:val="24"/>
        </w:rPr>
        <w:t xml:space="preserve"> delivery of</w:t>
      </w:r>
      <w:r w:rsidRPr="00DE1CB1">
        <w:rPr>
          <w:szCs w:val="24"/>
        </w:rPr>
        <w:t xml:space="preserve"> services</w:t>
      </w:r>
      <w:r>
        <w:rPr>
          <w:szCs w:val="24"/>
        </w:rPr>
        <w:t xml:space="preserve"> through regular meetings.</w:t>
      </w:r>
    </w:p>
    <w:p w:rsidR="002E040C" w:rsidRDefault="002E040C" w:rsidP="002E040C">
      <w:pPr>
        <w:spacing w:after="0" w:line="240" w:lineRule="auto"/>
        <w:jc w:val="both"/>
        <w:rPr>
          <w:szCs w:val="24"/>
        </w:rPr>
      </w:pPr>
    </w:p>
    <w:p w:rsidR="002E040C" w:rsidRPr="00DE1CB1" w:rsidRDefault="002E040C" w:rsidP="002E040C">
      <w:pPr>
        <w:spacing w:after="0" w:line="240" w:lineRule="auto"/>
        <w:jc w:val="both"/>
        <w:rPr>
          <w:szCs w:val="24"/>
        </w:rPr>
      </w:pPr>
      <w:r w:rsidRPr="00DE1CB1">
        <w:rPr>
          <w:szCs w:val="24"/>
        </w:rPr>
        <w:t>After completion of the contract</w:t>
      </w:r>
      <w:r>
        <w:rPr>
          <w:szCs w:val="24"/>
        </w:rPr>
        <w:t>ual period, a Performance R</w:t>
      </w:r>
      <w:r w:rsidRPr="00DE1CB1">
        <w:rPr>
          <w:szCs w:val="24"/>
        </w:rPr>
        <w:t>eport</w:t>
      </w:r>
      <w:r>
        <w:rPr>
          <w:szCs w:val="24"/>
        </w:rPr>
        <w:t xml:space="preserve"> should also be prepared, based on the level of </w:t>
      </w:r>
      <w:r w:rsidRPr="00DE1CB1">
        <w:rPr>
          <w:szCs w:val="24"/>
        </w:rPr>
        <w:t xml:space="preserve">service </w:t>
      </w:r>
      <w:r>
        <w:rPr>
          <w:szCs w:val="24"/>
        </w:rPr>
        <w:t>delivered</w:t>
      </w:r>
      <w:r w:rsidRPr="00DE1CB1">
        <w:rPr>
          <w:szCs w:val="24"/>
        </w:rPr>
        <w:t>.</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However, b</w:t>
      </w:r>
      <w:r w:rsidRPr="00DE1CB1">
        <w:rPr>
          <w:szCs w:val="24"/>
        </w:rPr>
        <w:t>a</w:t>
      </w:r>
      <w:r>
        <w:rPr>
          <w:szCs w:val="24"/>
        </w:rPr>
        <w:t>sed on the observations of the Monitoring Meetings and the Performance R</w:t>
      </w:r>
      <w:r w:rsidRPr="00DE1CB1">
        <w:rPr>
          <w:szCs w:val="24"/>
        </w:rPr>
        <w:t xml:space="preserve">eports, the Ministry concluded that the overall performance of the Service Providers </w:t>
      </w:r>
      <w:r w:rsidRPr="00DE1CB1">
        <w:rPr>
          <w:noProof/>
          <w:szCs w:val="24"/>
        </w:rPr>
        <w:t>was</w:t>
      </w:r>
      <w:r w:rsidRPr="00DE1CB1">
        <w:rPr>
          <w:szCs w:val="24"/>
        </w:rPr>
        <w:t xml:space="preserve"> poor.</w:t>
      </w:r>
      <w:r w:rsidR="005157A1">
        <w:rPr>
          <w:szCs w:val="24"/>
        </w:rPr>
        <w:t xml:space="preserve"> </w:t>
      </w:r>
      <w:r w:rsidRPr="00DE1CB1">
        <w:rPr>
          <w:szCs w:val="24"/>
        </w:rPr>
        <w:t>The shortcomings in their services were non-provision of adequate cleaning materials</w:t>
      </w:r>
      <w:r>
        <w:rPr>
          <w:szCs w:val="24"/>
        </w:rPr>
        <w:t xml:space="preserve"> and non-execution of tasks, such as lawn</w:t>
      </w:r>
      <w:r w:rsidRPr="00DE1CB1">
        <w:rPr>
          <w:szCs w:val="24"/>
        </w:rPr>
        <w:t xml:space="preserve"> mowing, high water pressure cleaning</w:t>
      </w:r>
      <w:r>
        <w:rPr>
          <w:szCs w:val="24"/>
        </w:rPr>
        <w:t>,</w:t>
      </w:r>
      <w:r w:rsidRPr="00DE1CB1">
        <w:rPr>
          <w:szCs w:val="24"/>
        </w:rPr>
        <w:t xml:space="preserve"> and </w:t>
      </w:r>
      <w:r w:rsidRPr="00DE1CB1">
        <w:rPr>
          <w:noProof/>
          <w:szCs w:val="24"/>
        </w:rPr>
        <w:t>lopping of</w:t>
      </w:r>
      <w:r w:rsidRPr="00DE1CB1">
        <w:rPr>
          <w:szCs w:val="24"/>
        </w:rPr>
        <w:t xml:space="preserve"> branches</w:t>
      </w:r>
      <w:r>
        <w:rPr>
          <w:szCs w:val="24"/>
        </w:rPr>
        <w:t>,</w:t>
      </w:r>
      <w:r w:rsidRPr="00DE1CB1">
        <w:rPr>
          <w:szCs w:val="24"/>
        </w:rPr>
        <w:t xml:space="preserve"> as required.</w:t>
      </w:r>
    </w:p>
    <w:p w:rsidR="002E040C" w:rsidRDefault="002E040C" w:rsidP="002E040C">
      <w:pPr>
        <w:spacing w:after="0" w:line="240" w:lineRule="auto"/>
        <w:jc w:val="both"/>
        <w:rPr>
          <w:b/>
          <w:i/>
          <w:szCs w:val="24"/>
        </w:rPr>
      </w:pPr>
    </w:p>
    <w:p w:rsidR="002E040C" w:rsidRPr="00DE1CB1" w:rsidRDefault="00254A48" w:rsidP="002E040C">
      <w:pPr>
        <w:spacing w:after="0" w:line="240" w:lineRule="auto"/>
        <w:jc w:val="both"/>
        <w:rPr>
          <w:b/>
          <w:i/>
          <w:szCs w:val="24"/>
        </w:rPr>
      </w:pPr>
      <w:r>
        <w:rPr>
          <w:b/>
          <w:i/>
          <w:szCs w:val="24"/>
        </w:rPr>
        <w:t>9.5</w:t>
      </w:r>
      <w:r w:rsidR="002E040C">
        <w:rPr>
          <w:b/>
          <w:i/>
          <w:szCs w:val="24"/>
        </w:rPr>
        <w:t>.3</w:t>
      </w:r>
      <w:r w:rsidR="002E040C">
        <w:rPr>
          <w:b/>
          <w:i/>
          <w:szCs w:val="24"/>
        </w:rPr>
        <w:tab/>
      </w:r>
      <w:r w:rsidR="002E040C" w:rsidRPr="00DE1CB1">
        <w:rPr>
          <w:b/>
          <w:i/>
          <w:szCs w:val="24"/>
        </w:rPr>
        <w:t xml:space="preserve">Renewal of </w:t>
      </w:r>
      <w:r w:rsidR="002E040C">
        <w:rPr>
          <w:b/>
          <w:i/>
          <w:szCs w:val="24"/>
        </w:rPr>
        <w:t>Contracts</w:t>
      </w:r>
      <w:r w:rsidR="002E040C" w:rsidRPr="00DE1CB1">
        <w:rPr>
          <w:b/>
          <w:i/>
          <w:szCs w:val="24"/>
        </w:rPr>
        <w:t xml:space="preserve"> </w:t>
      </w:r>
      <w:r w:rsidR="002E040C">
        <w:rPr>
          <w:b/>
          <w:i/>
          <w:szCs w:val="24"/>
        </w:rPr>
        <w:t>of the Service Providers</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sidRPr="00DE1CB1">
        <w:rPr>
          <w:szCs w:val="24"/>
        </w:rPr>
        <w:t xml:space="preserve">One </w:t>
      </w:r>
      <w:r>
        <w:rPr>
          <w:szCs w:val="24"/>
        </w:rPr>
        <w:t xml:space="preserve">and </w:t>
      </w:r>
      <w:r w:rsidRPr="00DE1CB1">
        <w:rPr>
          <w:szCs w:val="24"/>
        </w:rPr>
        <w:t>a half month</w:t>
      </w:r>
      <w:r w:rsidR="00454D31">
        <w:rPr>
          <w:szCs w:val="24"/>
        </w:rPr>
        <w:t>s</w:t>
      </w:r>
      <w:r w:rsidRPr="00DE1CB1">
        <w:rPr>
          <w:szCs w:val="24"/>
        </w:rPr>
        <w:t xml:space="preserve"> before the </w:t>
      </w:r>
      <w:r w:rsidRPr="00DE1CB1">
        <w:rPr>
          <w:noProof/>
          <w:szCs w:val="24"/>
        </w:rPr>
        <w:t>expiry</w:t>
      </w:r>
      <w:r w:rsidRPr="00DE1CB1">
        <w:rPr>
          <w:szCs w:val="24"/>
        </w:rPr>
        <w:t xml:space="preserve"> of the contract</w:t>
      </w:r>
      <w:r>
        <w:rPr>
          <w:szCs w:val="24"/>
        </w:rPr>
        <w:t xml:space="preserve"> for Contractor A</w:t>
      </w:r>
      <w:r w:rsidRPr="00DE1CB1">
        <w:rPr>
          <w:szCs w:val="24"/>
        </w:rPr>
        <w:t xml:space="preserve">, on 20 September 2016, the draft bidding documents for Cleaning of Premises in Schools/Institutions for the </w:t>
      </w:r>
      <w:r w:rsidRPr="00DE1CB1">
        <w:rPr>
          <w:noProof/>
          <w:szCs w:val="24"/>
        </w:rPr>
        <w:t>year</w:t>
      </w:r>
      <w:r>
        <w:rPr>
          <w:szCs w:val="24"/>
        </w:rPr>
        <w:t xml:space="preserve"> 2016-19 were</w:t>
      </w:r>
      <w:r w:rsidRPr="00DE1CB1">
        <w:rPr>
          <w:szCs w:val="24"/>
        </w:rPr>
        <w:t xml:space="preserve"> submi</w:t>
      </w:r>
      <w:r>
        <w:rPr>
          <w:szCs w:val="24"/>
        </w:rPr>
        <w:t xml:space="preserve">tted to the </w:t>
      </w:r>
      <w:r w:rsidRPr="00DE1CB1">
        <w:rPr>
          <w:szCs w:val="24"/>
        </w:rPr>
        <w:t>D</w:t>
      </w:r>
      <w:r>
        <w:rPr>
          <w:szCs w:val="24"/>
        </w:rPr>
        <w:t xml:space="preserve">epartmental </w:t>
      </w:r>
      <w:r w:rsidRPr="00DE1CB1">
        <w:rPr>
          <w:szCs w:val="24"/>
        </w:rPr>
        <w:t>B</w:t>
      </w:r>
      <w:r>
        <w:rPr>
          <w:szCs w:val="24"/>
        </w:rPr>
        <w:t xml:space="preserve">id </w:t>
      </w:r>
      <w:r w:rsidRPr="00DE1CB1">
        <w:rPr>
          <w:szCs w:val="24"/>
        </w:rPr>
        <w:t>C</w:t>
      </w:r>
      <w:r>
        <w:rPr>
          <w:szCs w:val="24"/>
        </w:rPr>
        <w:t>ommittee for vetting and approval</w:t>
      </w:r>
      <w:r w:rsidRPr="00DE1CB1">
        <w:rPr>
          <w:szCs w:val="24"/>
        </w:rPr>
        <w:t xml:space="preserve">. </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Therefore, the C</w:t>
      </w:r>
      <w:r w:rsidRPr="00DE1CB1">
        <w:rPr>
          <w:szCs w:val="24"/>
        </w:rPr>
        <w:t>ontract</w:t>
      </w:r>
      <w:r>
        <w:rPr>
          <w:szCs w:val="24"/>
        </w:rPr>
        <w:t xml:space="preserve"> of Contractor A which expired on 3 November 2016 was</w:t>
      </w:r>
      <w:r w:rsidRPr="00DE1CB1">
        <w:rPr>
          <w:szCs w:val="24"/>
        </w:rPr>
        <w:t xml:space="preserve"> extended on a month to </w:t>
      </w:r>
      <w:r w:rsidRPr="0052211D">
        <w:rPr>
          <w:szCs w:val="24"/>
        </w:rPr>
        <w:t>month basis as from 4 November 2016</w:t>
      </w:r>
      <w:r>
        <w:rPr>
          <w:szCs w:val="24"/>
        </w:rPr>
        <w:t>,</w:t>
      </w:r>
      <w:r w:rsidRPr="0052211D">
        <w:rPr>
          <w:szCs w:val="24"/>
        </w:rPr>
        <w:t xml:space="preserve"> until further notice. However, due to their poor performance</w:t>
      </w:r>
      <w:r>
        <w:rPr>
          <w:szCs w:val="24"/>
        </w:rPr>
        <w:t>, the C</w:t>
      </w:r>
      <w:r w:rsidRPr="0052211D">
        <w:rPr>
          <w:szCs w:val="24"/>
        </w:rPr>
        <w:t xml:space="preserve">ontracts of the Contractors </w:t>
      </w:r>
      <w:r>
        <w:rPr>
          <w:szCs w:val="24"/>
        </w:rPr>
        <w:t>B and C</w:t>
      </w:r>
      <w:r w:rsidRPr="0052211D">
        <w:rPr>
          <w:szCs w:val="24"/>
        </w:rPr>
        <w:t xml:space="preserve"> were not renewed for another subsequent period of 12 months.</w:t>
      </w:r>
      <w:r w:rsidR="005157A1">
        <w:rPr>
          <w:szCs w:val="24"/>
        </w:rPr>
        <w:t xml:space="preserve"> </w:t>
      </w:r>
      <w:r w:rsidR="00454D31">
        <w:rPr>
          <w:szCs w:val="24"/>
        </w:rPr>
        <w:t>However o</w:t>
      </w:r>
      <w:r w:rsidRPr="0052211D">
        <w:rPr>
          <w:szCs w:val="24"/>
        </w:rPr>
        <w:t xml:space="preserve">n 21 October 2016, </w:t>
      </w:r>
      <w:r>
        <w:rPr>
          <w:szCs w:val="24"/>
        </w:rPr>
        <w:lastRenderedPageBreak/>
        <w:t>the C</w:t>
      </w:r>
      <w:r w:rsidRPr="0052211D">
        <w:rPr>
          <w:szCs w:val="24"/>
        </w:rPr>
        <w:t>ontracts were renewed on a month to month basis with effect from 21 September 2016</w:t>
      </w:r>
      <w:r>
        <w:rPr>
          <w:szCs w:val="24"/>
        </w:rPr>
        <w:t>.</w:t>
      </w:r>
      <w:r w:rsidR="005157A1">
        <w:rPr>
          <w:szCs w:val="24"/>
        </w:rPr>
        <w:t xml:space="preserve"> </w:t>
      </w:r>
    </w:p>
    <w:p w:rsidR="00390B06" w:rsidRDefault="00390B06" w:rsidP="002E040C">
      <w:pPr>
        <w:spacing w:after="0" w:line="240" w:lineRule="auto"/>
        <w:jc w:val="both"/>
        <w:rPr>
          <w:szCs w:val="24"/>
        </w:rPr>
      </w:pPr>
    </w:p>
    <w:p w:rsidR="002E040C" w:rsidRPr="001764DF" w:rsidRDefault="002E040C" w:rsidP="002E040C">
      <w:pPr>
        <w:spacing w:after="0" w:line="240" w:lineRule="auto"/>
        <w:jc w:val="both"/>
        <w:rPr>
          <w:b/>
          <w:i/>
          <w:szCs w:val="24"/>
        </w:rPr>
      </w:pPr>
      <w:r>
        <w:rPr>
          <w:b/>
          <w:i/>
          <w:szCs w:val="24"/>
        </w:rPr>
        <w:t>Observations</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sidRPr="00DE1CB1">
        <w:rPr>
          <w:szCs w:val="24"/>
        </w:rPr>
        <w:t>Despite the fact that a monitoring mechani</w:t>
      </w:r>
      <w:r>
        <w:rPr>
          <w:szCs w:val="24"/>
        </w:rPr>
        <w:t>sm over the performance of the Service Providers was in place</w:t>
      </w:r>
      <w:r w:rsidRPr="00DE1CB1">
        <w:rPr>
          <w:szCs w:val="24"/>
        </w:rPr>
        <w:t xml:space="preserve"> at the level of the Ministry, poor performance was reported by Zones over the duration of the contractual period. Appropriate actions were not taken by the </w:t>
      </w:r>
      <w:r>
        <w:rPr>
          <w:szCs w:val="24"/>
        </w:rPr>
        <w:t>S</w:t>
      </w:r>
      <w:r w:rsidRPr="00DE1CB1">
        <w:rPr>
          <w:szCs w:val="24"/>
        </w:rPr>
        <w:t xml:space="preserve">ervice </w:t>
      </w:r>
      <w:r>
        <w:rPr>
          <w:szCs w:val="24"/>
        </w:rPr>
        <w:t xml:space="preserve">Providers for </w:t>
      </w:r>
      <w:r w:rsidRPr="00DE1CB1">
        <w:rPr>
          <w:szCs w:val="24"/>
        </w:rPr>
        <w:t>improvement in their services.</w:t>
      </w:r>
      <w:r w:rsidR="005157A1">
        <w:rPr>
          <w:szCs w:val="24"/>
        </w:rPr>
        <w:t xml:space="preserve"> </w:t>
      </w:r>
      <w:r>
        <w:rPr>
          <w:szCs w:val="24"/>
        </w:rPr>
        <w:t>However, t</w:t>
      </w:r>
      <w:r w:rsidRPr="00DE1CB1">
        <w:rPr>
          <w:szCs w:val="24"/>
        </w:rPr>
        <w:t>he Ministry</w:t>
      </w:r>
      <w:r>
        <w:rPr>
          <w:szCs w:val="24"/>
        </w:rPr>
        <w:t xml:space="preserve"> did not claim </w:t>
      </w:r>
      <w:r w:rsidRPr="00543660">
        <w:rPr>
          <w:szCs w:val="24"/>
        </w:rPr>
        <w:t>remedies for non-performance in accordance with the Contract.</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 xml:space="preserve">Due to poor </w:t>
      </w:r>
      <w:r w:rsidRPr="00DE1CB1">
        <w:rPr>
          <w:szCs w:val="24"/>
        </w:rPr>
        <w:t>procurement planning, as of 21 August 2017, nearly a year after the expiry of the contract</w:t>
      </w:r>
      <w:r>
        <w:rPr>
          <w:szCs w:val="24"/>
        </w:rPr>
        <w:t>, the procurement procedures had not yet been finalis</w:t>
      </w:r>
      <w:r w:rsidRPr="00DE1CB1">
        <w:rPr>
          <w:szCs w:val="24"/>
        </w:rPr>
        <w:t>ed.</w:t>
      </w:r>
      <w:r w:rsidR="005157A1">
        <w:rPr>
          <w:szCs w:val="24"/>
        </w:rPr>
        <w:t xml:space="preserve"> </w:t>
      </w:r>
      <w:r>
        <w:rPr>
          <w:szCs w:val="24"/>
        </w:rPr>
        <w:t>For the period</w:t>
      </w:r>
      <w:r w:rsidRPr="00EA543C">
        <w:rPr>
          <w:szCs w:val="24"/>
        </w:rPr>
        <w:t xml:space="preserve"> September 2016</w:t>
      </w:r>
      <w:r>
        <w:rPr>
          <w:szCs w:val="24"/>
        </w:rPr>
        <w:t xml:space="preserve"> to June 2017, an </w:t>
      </w:r>
      <w:r w:rsidRPr="00DF08DB">
        <w:rPr>
          <w:szCs w:val="24"/>
        </w:rPr>
        <w:t>amount of Rs 26,591,776 was</w:t>
      </w:r>
      <w:r w:rsidRPr="00EA543C">
        <w:rPr>
          <w:szCs w:val="24"/>
        </w:rPr>
        <w:t xml:space="preserve"> disbursed to the Contractors for their monthly services provided.</w:t>
      </w:r>
      <w:r w:rsidR="005157A1">
        <w:rPr>
          <w:szCs w:val="24"/>
        </w:rPr>
        <w:t xml:space="preserve"> </w:t>
      </w:r>
      <w:r w:rsidRPr="00EA543C">
        <w:rPr>
          <w:szCs w:val="24"/>
        </w:rPr>
        <w:t>Besides</w:t>
      </w:r>
      <w:r>
        <w:rPr>
          <w:szCs w:val="24"/>
        </w:rPr>
        <w:t>, due to the monthly renewal of the Contracts, the Performance S</w:t>
      </w:r>
      <w:r w:rsidRPr="00EA543C">
        <w:rPr>
          <w:szCs w:val="24"/>
        </w:rPr>
        <w:t>ecurity could not be renewed.</w:t>
      </w:r>
    </w:p>
    <w:p w:rsidR="002E040C" w:rsidRDefault="002E040C" w:rsidP="002E040C">
      <w:pPr>
        <w:spacing w:after="0" w:line="240" w:lineRule="auto"/>
        <w:jc w:val="both"/>
        <w:rPr>
          <w:szCs w:val="24"/>
        </w:rPr>
      </w:pPr>
    </w:p>
    <w:p w:rsidR="002E040C" w:rsidRDefault="002E040C" w:rsidP="002E040C">
      <w:pPr>
        <w:spacing w:after="0" w:line="240" w:lineRule="auto"/>
        <w:jc w:val="both"/>
        <w:rPr>
          <w:b/>
          <w:i/>
          <w:szCs w:val="24"/>
        </w:rPr>
      </w:pPr>
      <w:r w:rsidRPr="001764DF">
        <w:rPr>
          <w:b/>
          <w:i/>
          <w:szCs w:val="24"/>
        </w:rPr>
        <w:t>Recommendations</w:t>
      </w:r>
    </w:p>
    <w:p w:rsidR="002E040C" w:rsidRPr="001764DF" w:rsidRDefault="002E040C" w:rsidP="002E040C">
      <w:pPr>
        <w:spacing w:after="0" w:line="240" w:lineRule="auto"/>
        <w:jc w:val="both"/>
        <w:rPr>
          <w:b/>
          <w:i/>
          <w:szCs w:val="24"/>
        </w:rPr>
      </w:pPr>
    </w:p>
    <w:p w:rsidR="002E040C" w:rsidRDefault="002E040C" w:rsidP="002E040C">
      <w:pPr>
        <w:pStyle w:val="ListParagraph"/>
        <w:numPr>
          <w:ilvl w:val="0"/>
          <w:numId w:val="11"/>
        </w:numPr>
        <w:shd w:val="clear" w:color="auto" w:fill="FFFFFF"/>
        <w:spacing w:after="0" w:line="240" w:lineRule="auto"/>
        <w:ind w:left="360"/>
        <w:jc w:val="both"/>
        <w:outlineLvl w:val="1"/>
        <w:rPr>
          <w:szCs w:val="24"/>
        </w:rPr>
      </w:pPr>
      <w:r w:rsidRPr="00DE1CB1">
        <w:rPr>
          <w:szCs w:val="24"/>
        </w:rPr>
        <w:t>The Ministry should ensure that all procurements are planned in a timely manner</w:t>
      </w:r>
      <w:r w:rsidRPr="002A726A">
        <w:rPr>
          <w:szCs w:val="24"/>
        </w:rPr>
        <w:t xml:space="preserve"> </w:t>
      </w:r>
      <w:r w:rsidRPr="006B26C0">
        <w:rPr>
          <w:szCs w:val="24"/>
        </w:rPr>
        <w:t>in order to avoid extending the contracts on a mo</w:t>
      </w:r>
      <w:r>
        <w:rPr>
          <w:szCs w:val="24"/>
        </w:rPr>
        <w:t>nth to month basis to the defaulting C</w:t>
      </w:r>
      <w:r w:rsidRPr="006B26C0">
        <w:rPr>
          <w:szCs w:val="24"/>
        </w:rPr>
        <w:t>ontractors</w:t>
      </w:r>
      <w:r w:rsidRPr="00DE1CB1">
        <w:rPr>
          <w:szCs w:val="24"/>
        </w:rPr>
        <w:t>. Procurement procedures should be carr</w:t>
      </w:r>
      <w:r>
        <w:rPr>
          <w:szCs w:val="24"/>
        </w:rPr>
        <w:t xml:space="preserve">ied out in accordance </w:t>
      </w:r>
      <w:r w:rsidR="0060470E">
        <w:rPr>
          <w:szCs w:val="24"/>
        </w:rPr>
        <w:t>with the Public Procurement Act;</w:t>
      </w:r>
    </w:p>
    <w:p w:rsidR="002E040C" w:rsidRDefault="002E040C" w:rsidP="002E040C">
      <w:pPr>
        <w:pStyle w:val="ListParagraph"/>
        <w:shd w:val="clear" w:color="auto" w:fill="FFFFFF"/>
        <w:spacing w:after="0" w:line="240" w:lineRule="auto"/>
        <w:ind w:left="360"/>
        <w:jc w:val="both"/>
        <w:outlineLvl w:val="1"/>
        <w:rPr>
          <w:szCs w:val="24"/>
        </w:rPr>
      </w:pPr>
    </w:p>
    <w:p w:rsidR="002E040C" w:rsidRDefault="002E040C" w:rsidP="002E040C">
      <w:pPr>
        <w:numPr>
          <w:ilvl w:val="0"/>
          <w:numId w:val="11"/>
        </w:numPr>
        <w:shd w:val="clear" w:color="auto" w:fill="FFFFFF"/>
        <w:spacing w:after="0" w:line="240" w:lineRule="auto"/>
        <w:ind w:left="360"/>
        <w:jc w:val="both"/>
        <w:outlineLvl w:val="1"/>
        <w:rPr>
          <w:szCs w:val="24"/>
        </w:rPr>
      </w:pPr>
      <w:r w:rsidRPr="002A726A">
        <w:rPr>
          <w:szCs w:val="24"/>
        </w:rPr>
        <w:t>A proper mechanism should be put in place in order to ensure that all contractual obligations are fulfilled and value for money is obtained.</w:t>
      </w:r>
      <w:r w:rsidR="005157A1">
        <w:rPr>
          <w:szCs w:val="24"/>
        </w:rPr>
        <w:t xml:space="preserve"> </w:t>
      </w:r>
      <w:r w:rsidRPr="002A726A">
        <w:rPr>
          <w:szCs w:val="24"/>
        </w:rPr>
        <w:t xml:space="preserve">A Committee of </w:t>
      </w:r>
      <w:r>
        <w:rPr>
          <w:szCs w:val="24"/>
        </w:rPr>
        <w:t>Needs should be set up and all c</w:t>
      </w:r>
      <w:r w:rsidRPr="002A726A">
        <w:rPr>
          <w:szCs w:val="24"/>
        </w:rPr>
        <w:t xml:space="preserve">ontracts should be properly </w:t>
      </w:r>
      <w:r>
        <w:rPr>
          <w:szCs w:val="24"/>
        </w:rPr>
        <w:t>monitored</w:t>
      </w:r>
      <w:r w:rsidR="0060470E">
        <w:rPr>
          <w:szCs w:val="24"/>
        </w:rPr>
        <w:t>;</w:t>
      </w:r>
    </w:p>
    <w:p w:rsidR="002E040C" w:rsidRPr="002A726A" w:rsidRDefault="002E040C" w:rsidP="002E040C">
      <w:pPr>
        <w:shd w:val="clear" w:color="auto" w:fill="FFFFFF"/>
        <w:spacing w:after="0" w:line="240" w:lineRule="auto"/>
        <w:ind w:left="360"/>
        <w:jc w:val="both"/>
        <w:outlineLvl w:val="1"/>
        <w:rPr>
          <w:szCs w:val="24"/>
        </w:rPr>
      </w:pPr>
    </w:p>
    <w:p w:rsidR="002E040C" w:rsidRDefault="002E040C" w:rsidP="002E040C">
      <w:pPr>
        <w:pStyle w:val="ListParagraph"/>
        <w:numPr>
          <w:ilvl w:val="0"/>
          <w:numId w:val="12"/>
        </w:numPr>
        <w:suppressAutoHyphens/>
        <w:overflowPunct w:val="0"/>
        <w:autoSpaceDE w:val="0"/>
        <w:autoSpaceDN w:val="0"/>
        <w:adjustRightInd w:val="0"/>
        <w:spacing w:after="0" w:line="240" w:lineRule="auto"/>
        <w:jc w:val="both"/>
        <w:textAlignment w:val="baseline"/>
        <w:rPr>
          <w:szCs w:val="24"/>
        </w:rPr>
      </w:pPr>
      <w:r>
        <w:rPr>
          <w:szCs w:val="24"/>
        </w:rPr>
        <w:t xml:space="preserve">The Ministry may consider using the </w:t>
      </w:r>
      <w:r w:rsidRPr="00AA2A65">
        <w:rPr>
          <w:szCs w:val="24"/>
        </w:rPr>
        <w:t>Framework Agreement</w:t>
      </w:r>
      <w:r>
        <w:rPr>
          <w:szCs w:val="24"/>
        </w:rPr>
        <w:t xml:space="preserve"> in respect of the provision of Watch Security Services.</w:t>
      </w:r>
      <w:r w:rsidR="005157A1">
        <w:rPr>
          <w:szCs w:val="24"/>
        </w:rPr>
        <w:t xml:space="preserve"> </w:t>
      </w:r>
      <w:r w:rsidRPr="00AA2A65">
        <w:rPr>
          <w:szCs w:val="24"/>
        </w:rPr>
        <w:t>Consequently, the renewal of contract to unsatisfac</w:t>
      </w:r>
      <w:r>
        <w:rPr>
          <w:szCs w:val="24"/>
        </w:rPr>
        <w:t>tory C</w:t>
      </w:r>
      <w:r w:rsidRPr="00AA2A65">
        <w:rPr>
          <w:szCs w:val="24"/>
        </w:rPr>
        <w:t xml:space="preserve">ontractors on a month to month basis would be </w:t>
      </w:r>
      <w:r>
        <w:rPr>
          <w:szCs w:val="24"/>
        </w:rPr>
        <w:t>avoided</w:t>
      </w:r>
      <w:r w:rsidRPr="00AA2A65">
        <w:rPr>
          <w:szCs w:val="24"/>
        </w:rPr>
        <w:t xml:space="preserve"> </w:t>
      </w:r>
      <w:r>
        <w:rPr>
          <w:szCs w:val="24"/>
        </w:rPr>
        <w:t>without</w:t>
      </w:r>
      <w:r w:rsidRPr="00AA2A65">
        <w:rPr>
          <w:szCs w:val="24"/>
        </w:rPr>
        <w:t xml:space="preserve"> disruption of services</w:t>
      </w:r>
      <w:r>
        <w:rPr>
          <w:szCs w:val="24"/>
        </w:rPr>
        <w:t>.</w:t>
      </w:r>
    </w:p>
    <w:p w:rsidR="002E040C" w:rsidRDefault="002E040C" w:rsidP="002E040C">
      <w:pPr>
        <w:pStyle w:val="ListParagraph"/>
        <w:suppressAutoHyphens/>
        <w:overflowPunct w:val="0"/>
        <w:autoSpaceDE w:val="0"/>
        <w:autoSpaceDN w:val="0"/>
        <w:adjustRightInd w:val="0"/>
        <w:spacing w:after="0" w:line="240" w:lineRule="auto"/>
        <w:ind w:left="360"/>
        <w:jc w:val="both"/>
        <w:textAlignment w:val="baseline"/>
        <w:rPr>
          <w:szCs w:val="24"/>
        </w:rPr>
      </w:pPr>
    </w:p>
    <w:p w:rsidR="002E040C" w:rsidRDefault="002E040C" w:rsidP="002E040C">
      <w:pPr>
        <w:spacing w:after="0" w:line="240" w:lineRule="auto"/>
        <w:jc w:val="both"/>
        <w:rPr>
          <w:b/>
          <w:i/>
          <w:szCs w:val="24"/>
        </w:rPr>
      </w:pPr>
      <w:r w:rsidRPr="001764DF">
        <w:rPr>
          <w:b/>
          <w:i/>
          <w:szCs w:val="24"/>
        </w:rPr>
        <w:t>Ministry’s Reply</w:t>
      </w:r>
    </w:p>
    <w:p w:rsidR="002E040C" w:rsidRDefault="002E040C" w:rsidP="002E040C">
      <w:pPr>
        <w:spacing w:after="0" w:line="240" w:lineRule="auto"/>
        <w:jc w:val="both"/>
        <w:rPr>
          <w:b/>
          <w:i/>
          <w:szCs w:val="24"/>
        </w:rPr>
      </w:pPr>
    </w:p>
    <w:p w:rsidR="002E040C" w:rsidRPr="00436696" w:rsidRDefault="002E040C" w:rsidP="002E040C">
      <w:pPr>
        <w:numPr>
          <w:ilvl w:val="0"/>
          <w:numId w:val="10"/>
        </w:numPr>
        <w:tabs>
          <w:tab w:val="left" w:pos="0"/>
        </w:tabs>
        <w:spacing w:after="0" w:line="240" w:lineRule="auto"/>
        <w:ind w:left="360"/>
        <w:jc w:val="both"/>
        <w:rPr>
          <w:i/>
          <w:szCs w:val="24"/>
        </w:rPr>
      </w:pPr>
      <w:r w:rsidRPr="00436696">
        <w:rPr>
          <w:i/>
          <w:szCs w:val="24"/>
        </w:rPr>
        <w:t>Performance Monitoring of the Service Providers- Monitoring Meetings</w:t>
      </w:r>
    </w:p>
    <w:p w:rsidR="002E040C" w:rsidRDefault="002E040C" w:rsidP="002E040C">
      <w:pPr>
        <w:tabs>
          <w:tab w:val="left" w:pos="0"/>
        </w:tabs>
        <w:spacing w:after="0" w:line="240" w:lineRule="auto"/>
        <w:ind w:left="360"/>
        <w:jc w:val="both"/>
        <w:rPr>
          <w:szCs w:val="24"/>
        </w:rPr>
      </w:pPr>
    </w:p>
    <w:p w:rsidR="002E040C" w:rsidRDefault="002E040C" w:rsidP="002E040C">
      <w:pPr>
        <w:tabs>
          <w:tab w:val="left" w:pos="0"/>
        </w:tabs>
        <w:spacing w:after="0" w:line="240" w:lineRule="auto"/>
        <w:ind w:left="360"/>
        <w:jc w:val="both"/>
        <w:rPr>
          <w:szCs w:val="24"/>
        </w:rPr>
      </w:pPr>
      <w:r w:rsidRPr="00436696">
        <w:rPr>
          <w:szCs w:val="24"/>
        </w:rPr>
        <w:t>There was close monito</w:t>
      </w:r>
      <w:r>
        <w:rPr>
          <w:szCs w:val="24"/>
        </w:rPr>
        <w:t>ring of the performance of the Service P</w:t>
      </w:r>
      <w:r w:rsidRPr="00436696">
        <w:rPr>
          <w:szCs w:val="24"/>
        </w:rPr>
        <w:t>roviders of cleaning services.</w:t>
      </w:r>
      <w:r w:rsidR="005157A1">
        <w:rPr>
          <w:szCs w:val="24"/>
        </w:rPr>
        <w:t xml:space="preserve"> </w:t>
      </w:r>
      <w:r w:rsidRPr="00436696">
        <w:rPr>
          <w:szCs w:val="24"/>
        </w:rPr>
        <w:t>Two of them</w:t>
      </w:r>
      <w:r>
        <w:rPr>
          <w:szCs w:val="24"/>
        </w:rPr>
        <w:t>,</w:t>
      </w:r>
      <w:r w:rsidRPr="00436696">
        <w:rPr>
          <w:szCs w:val="24"/>
        </w:rPr>
        <w:t xml:space="preserve"> namely </w:t>
      </w:r>
      <w:r>
        <w:rPr>
          <w:szCs w:val="24"/>
        </w:rPr>
        <w:t>Contractor C</w:t>
      </w:r>
      <w:r w:rsidRPr="00436696">
        <w:rPr>
          <w:szCs w:val="24"/>
        </w:rPr>
        <w:t xml:space="preserve"> and </w:t>
      </w:r>
      <w:r>
        <w:rPr>
          <w:szCs w:val="24"/>
        </w:rPr>
        <w:t>Contractor B</w:t>
      </w:r>
      <w:r w:rsidRPr="00436696">
        <w:rPr>
          <w:szCs w:val="24"/>
        </w:rPr>
        <w:t xml:space="preserve"> were in fact </w:t>
      </w:r>
      <w:r w:rsidRPr="004E2184">
        <w:rPr>
          <w:szCs w:val="24"/>
        </w:rPr>
        <w:t>sanctioned b</w:t>
      </w:r>
      <w:r w:rsidRPr="00436696">
        <w:rPr>
          <w:szCs w:val="24"/>
        </w:rPr>
        <w:t>y non-renewal of the contract after one year because of poor performance.</w:t>
      </w:r>
    </w:p>
    <w:p w:rsidR="002E040C" w:rsidRDefault="002E040C" w:rsidP="002E040C">
      <w:pPr>
        <w:tabs>
          <w:tab w:val="left" w:pos="0"/>
        </w:tabs>
        <w:spacing w:after="0" w:line="240" w:lineRule="auto"/>
        <w:ind w:left="360"/>
        <w:jc w:val="both"/>
        <w:rPr>
          <w:szCs w:val="24"/>
        </w:rPr>
      </w:pPr>
    </w:p>
    <w:p w:rsidR="002E040C" w:rsidRPr="0086099B" w:rsidRDefault="002E040C" w:rsidP="002E040C">
      <w:pPr>
        <w:numPr>
          <w:ilvl w:val="0"/>
          <w:numId w:val="10"/>
        </w:numPr>
        <w:tabs>
          <w:tab w:val="left" w:pos="0"/>
        </w:tabs>
        <w:spacing w:after="0" w:line="240" w:lineRule="auto"/>
        <w:ind w:left="360"/>
        <w:jc w:val="both"/>
        <w:rPr>
          <w:b/>
          <w:szCs w:val="24"/>
        </w:rPr>
      </w:pPr>
      <w:r w:rsidRPr="00436696">
        <w:rPr>
          <w:i/>
          <w:szCs w:val="24"/>
        </w:rPr>
        <w:t xml:space="preserve">Renewal of </w:t>
      </w:r>
      <w:r>
        <w:rPr>
          <w:i/>
          <w:szCs w:val="24"/>
        </w:rPr>
        <w:t>Contractor A</w:t>
      </w:r>
    </w:p>
    <w:p w:rsidR="002E040C" w:rsidRPr="00436696" w:rsidRDefault="002E040C" w:rsidP="002E040C">
      <w:pPr>
        <w:tabs>
          <w:tab w:val="left" w:pos="0"/>
        </w:tabs>
        <w:spacing w:after="0" w:line="240" w:lineRule="auto"/>
        <w:ind w:left="360"/>
        <w:jc w:val="both"/>
        <w:rPr>
          <w:b/>
          <w:szCs w:val="24"/>
        </w:rPr>
      </w:pPr>
    </w:p>
    <w:p w:rsidR="002E040C" w:rsidRPr="00436696" w:rsidRDefault="002E040C" w:rsidP="002E040C">
      <w:pPr>
        <w:tabs>
          <w:tab w:val="left" w:pos="0"/>
        </w:tabs>
        <w:spacing w:after="0" w:line="240" w:lineRule="auto"/>
        <w:ind w:left="360"/>
        <w:jc w:val="both"/>
        <w:rPr>
          <w:szCs w:val="24"/>
        </w:rPr>
      </w:pPr>
      <w:r w:rsidRPr="00436696">
        <w:rPr>
          <w:szCs w:val="24"/>
        </w:rPr>
        <w:t xml:space="preserve">The contract of </w:t>
      </w:r>
      <w:r>
        <w:rPr>
          <w:szCs w:val="24"/>
        </w:rPr>
        <w:t>Contractor A</w:t>
      </w:r>
      <w:r w:rsidRPr="00436696">
        <w:rPr>
          <w:szCs w:val="24"/>
        </w:rPr>
        <w:t xml:space="preserve"> </w:t>
      </w:r>
      <w:r>
        <w:rPr>
          <w:szCs w:val="24"/>
        </w:rPr>
        <w:t>expired</w:t>
      </w:r>
      <w:r w:rsidRPr="00436696">
        <w:rPr>
          <w:szCs w:val="24"/>
        </w:rPr>
        <w:t xml:space="preserve"> in November 2016.</w:t>
      </w:r>
      <w:r w:rsidR="005157A1">
        <w:rPr>
          <w:szCs w:val="24"/>
        </w:rPr>
        <w:t xml:space="preserve"> </w:t>
      </w:r>
      <w:r w:rsidRPr="00436696">
        <w:rPr>
          <w:szCs w:val="24"/>
        </w:rPr>
        <w:t>With a view to avoiding disruption of services in terms of cleanliness, a transitional per</w:t>
      </w:r>
      <w:r>
        <w:rPr>
          <w:szCs w:val="24"/>
        </w:rPr>
        <w:t>iod was allowed and hence the C</w:t>
      </w:r>
      <w:r w:rsidRPr="00436696">
        <w:rPr>
          <w:szCs w:val="24"/>
        </w:rPr>
        <w:t>ontract was extended on a month to month basis.</w:t>
      </w:r>
    </w:p>
    <w:p w:rsidR="002E040C" w:rsidRDefault="002E040C" w:rsidP="002E040C">
      <w:pPr>
        <w:tabs>
          <w:tab w:val="left" w:pos="0"/>
        </w:tabs>
        <w:spacing w:after="0" w:line="240" w:lineRule="auto"/>
        <w:ind w:left="360"/>
        <w:jc w:val="both"/>
        <w:rPr>
          <w:szCs w:val="24"/>
        </w:rPr>
      </w:pPr>
    </w:p>
    <w:p w:rsidR="007F65C3" w:rsidRPr="007F65C3" w:rsidRDefault="007F65C3" w:rsidP="007F65C3">
      <w:pPr>
        <w:pStyle w:val="ListParagraph"/>
        <w:numPr>
          <w:ilvl w:val="0"/>
          <w:numId w:val="12"/>
        </w:numPr>
        <w:tabs>
          <w:tab w:val="left" w:pos="0"/>
        </w:tabs>
        <w:spacing w:before="120" w:after="120"/>
        <w:jc w:val="both"/>
        <w:rPr>
          <w:szCs w:val="24"/>
          <w:lang w:val="en-GB"/>
        </w:rPr>
      </w:pPr>
      <w:r w:rsidRPr="007F65C3">
        <w:rPr>
          <w:szCs w:val="24"/>
          <w:lang w:val="en-GB"/>
        </w:rPr>
        <w:lastRenderedPageBreak/>
        <w:t xml:space="preserve">Following a Government decision, </w:t>
      </w:r>
      <w:proofErr w:type="spellStart"/>
      <w:r w:rsidRPr="007F65C3">
        <w:rPr>
          <w:szCs w:val="24"/>
          <w:lang w:val="en-GB"/>
        </w:rPr>
        <w:t>Landscope</w:t>
      </w:r>
      <w:proofErr w:type="spellEnd"/>
      <w:r w:rsidRPr="007F65C3">
        <w:rPr>
          <w:szCs w:val="24"/>
          <w:lang w:val="en-GB"/>
        </w:rPr>
        <w:t xml:space="preserve"> (Facilities) Co. Ltd has been incorporated as a Government entity and is providing cleaning services in schools as from January 2018.</w:t>
      </w:r>
    </w:p>
    <w:p w:rsidR="007F65C3" w:rsidRPr="007F65C3" w:rsidRDefault="007F65C3" w:rsidP="007F65C3">
      <w:pPr>
        <w:tabs>
          <w:tab w:val="left" w:pos="0"/>
        </w:tabs>
        <w:spacing w:before="120" w:after="120"/>
        <w:contextualSpacing/>
        <w:rPr>
          <w:szCs w:val="24"/>
          <w:lang w:val="en-GB"/>
        </w:rPr>
      </w:pPr>
    </w:p>
    <w:p w:rsidR="007F65C3" w:rsidRPr="007F65C3" w:rsidRDefault="007F65C3" w:rsidP="007F65C3">
      <w:pPr>
        <w:numPr>
          <w:ilvl w:val="0"/>
          <w:numId w:val="33"/>
        </w:numPr>
        <w:tabs>
          <w:tab w:val="left" w:pos="360"/>
        </w:tabs>
        <w:spacing w:after="160" w:line="259" w:lineRule="auto"/>
        <w:ind w:left="360"/>
        <w:contextualSpacing/>
        <w:jc w:val="both"/>
        <w:rPr>
          <w:i/>
          <w:szCs w:val="24"/>
          <w:lang w:val="en-GB"/>
        </w:rPr>
      </w:pPr>
      <w:r w:rsidRPr="007F65C3">
        <w:rPr>
          <w:szCs w:val="24"/>
          <w:lang w:val="en-GB"/>
        </w:rPr>
        <w:t>The Ministry has taken good note of the recommendations and will give due consideration to the setting up of a Committee of Needs for monitoring contracts of Watch and Security Services as well as for Cleaning Services, and to the use of a Framework Agreement for the provision of the Watch and Security Services.</w:t>
      </w:r>
    </w:p>
    <w:p w:rsidR="00C96136" w:rsidRDefault="00C96136" w:rsidP="007F65C3">
      <w:pPr>
        <w:tabs>
          <w:tab w:val="left" w:pos="0"/>
        </w:tabs>
        <w:spacing w:after="0" w:line="240" w:lineRule="auto"/>
        <w:ind w:left="360"/>
        <w:jc w:val="both"/>
        <w:rPr>
          <w:szCs w:val="24"/>
        </w:rPr>
      </w:pPr>
    </w:p>
    <w:p w:rsidR="00C96136" w:rsidRPr="00B00826" w:rsidRDefault="00C96136" w:rsidP="002E040C">
      <w:pPr>
        <w:tabs>
          <w:tab w:val="left" w:pos="0"/>
        </w:tabs>
        <w:spacing w:after="0" w:line="240" w:lineRule="auto"/>
        <w:ind w:left="360"/>
        <w:jc w:val="both"/>
        <w:rPr>
          <w:szCs w:val="24"/>
        </w:rPr>
      </w:pPr>
    </w:p>
    <w:p w:rsidR="002E040C" w:rsidRPr="00F53678" w:rsidRDefault="00254A48" w:rsidP="005157A1">
      <w:pPr>
        <w:spacing w:after="0" w:line="240" w:lineRule="auto"/>
        <w:ind w:left="709" w:hanging="709"/>
        <w:jc w:val="both"/>
        <w:rPr>
          <w:b/>
          <w:szCs w:val="24"/>
        </w:rPr>
      </w:pPr>
      <w:r>
        <w:rPr>
          <w:b/>
          <w:szCs w:val="24"/>
        </w:rPr>
        <w:t>9.6</w:t>
      </w:r>
      <w:r w:rsidR="002E040C">
        <w:rPr>
          <w:b/>
          <w:szCs w:val="24"/>
        </w:rPr>
        <w:tab/>
      </w:r>
      <w:r w:rsidR="002E040C" w:rsidRPr="00F53678">
        <w:rPr>
          <w:b/>
          <w:szCs w:val="24"/>
        </w:rPr>
        <w:t xml:space="preserve">Supplementary School Feeding Programme in Zone </w:t>
      </w:r>
      <w:proofErr w:type="spellStart"/>
      <w:r w:rsidR="002E040C" w:rsidRPr="00F53678">
        <w:rPr>
          <w:b/>
          <w:szCs w:val="24"/>
        </w:rPr>
        <w:t>D’Education</w:t>
      </w:r>
      <w:proofErr w:type="spellEnd"/>
      <w:r w:rsidR="002E040C" w:rsidRPr="00F53678">
        <w:rPr>
          <w:b/>
          <w:szCs w:val="24"/>
        </w:rPr>
        <w:t xml:space="preserve"> </w:t>
      </w:r>
      <w:proofErr w:type="spellStart"/>
      <w:r w:rsidR="002E040C" w:rsidRPr="00F53678">
        <w:rPr>
          <w:b/>
          <w:szCs w:val="24"/>
        </w:rPr>
        <w:t>Prioritaires</w:t>
      </w:r>
      <w:proofErr w:type="spellEnd"/>
      <w:r w:rsidR="002E040C" w:rsidRPr="00F53678">
        <w:rPr>
          <w:b/>
          <w:szCs w:val="24"/>
        </w:rPr>
        <w:t xml:space="preserve"> (ZEP) Schools</w:t>
      </w:r>
    </w:p>
    <w:p w:rsidR="002E040C" w:rsidRDefault="002E040C" w:rsidP="002E040C">
      <w:pPr>
        <w:autoSpaceDE w:val="0"/>
        <w:autoSpaceDN w:val="0"/>
        <w:adjustRightInd w:val="0"/>
        <w:spacing w:after="0" w:line="240" w:lineRule="auto"/>
        <w:jc w:val="both"/>
        <w:rPr>
          <w:szCs w:val="24"/>
        </w:rPr>
      </w:pPr>
    </w:p>
    <w:p w:rsidR="002E040C" w:rsidRDefault="002E040C" w:rsidP="002E040C">
      <w:pPr>
        <w:autoSpaceDE w:val="0"/>
        <w:autoSpaceDN w:val="0"/>
        <w:adjustRightInd w:val="0"/>
        <w:spacing w:after="0" w:line="240" w:lineRule="auto"/>
        <w:jc w:val="both"/>
        <w:rPr>
          <w:bCs/>
          <w:iCs/>
          <w:lang w:eastAsia="en-GB"/>
        </w:rPr>
      </w:pPr>
      <w:r>
        <w:rPr>
          <w:szCs w:val="24"/>
        </w:rPr>
        <w:t>At paragraph 10.4 of the Audit Report for the year ended 31 December 2014, mention was made that m</w:t>
      </w:r>
      <w:r w:rsidRPr="008B0317">
        <w:rPr>
          <w:bCs/>
          <w:iCs/>
          <w:lang w:eastAsia="en-GB"/>
        </w:rPr>
        <w:t xml:space="preserve">ore than two years </w:t>
      </w:r>
      <w:r>
        <w:rPr>
          <w:bCs/>
          <w:iCs/>
          <w:lang w:eastAsia="en-GB"/>
        </w:rPr>
        <w:t>after</w:t>
      </w:r>
      <w:r w:rsidRPr="008B0317">
        <w:rPr>
          <w:bCs/>
          <w:iCs/>
          <w:lang w:eastAsia="en-GB"/>
        </w:rPr>
        <w:t xml:space="preserve"> the occurrence of</w:t>
      </w:r>
      <w:r>
        <w:rPr>
          <w:bCs/>
          <w:iCs/>
          <w:lang w:eastAsia="en-GB"/>
        </w:rPr>
        <w:t xml:space="preserve"> the</w:t>
      </w:r>
      <w:r w:rsidRPr="008B0317">
        <w:rPr>
          <w:bCs/>
          <w:iCs/>
          <w:lang w:eastAsia="en-GB"/>
        </w:rPr>
        <w:t xml:space="preserve"> food poisoning incident</w:t>
      </w:r>
      <w:r>
        <w:rPr>
          <w:bCs/>
          <w:iCs/>
          <w:lang w:eastAsia="en-GB"/>
        </w:rPr>
        <w:t xml:space="preserve"> in February 2013</w:t>
      </w:r>
      <w:r w:rsidRPr="008B0317">
        <w:rPr>
          <w:bCs/>
          <w:iCs/>
          <w:lang w:eastAsia="en-GB"/>
        </w:rPr>
        <w:t xml:space="preserve">, the </w:t>
      </w:r>
      <w:r>
        <w:rPr>
          <w:bCs/>
          <w:iCs/>
          <w:lang w:eastAsia="en-GB"/>
        </w:rPr>
        <w:t>H</w:t>
      </w:r>
      <w:r w:rsidRPr="008B0317">
        <w:rPr>
          <w:bCs/>
          <w:iCs/>
          <w:lang w:eastAsia="en-GB"/>
        </w:rPr>
        <w:t xml:space="preserve">ot </w:t>
      </w:r>
      <w:r>
        <w:rPr>
          <w:bCs/>
          <w:iCs/>
          <w:lang w:eastAsia="en-GB"/>
        </w:rPr>
        <w:t>M</w:t>
      </w:r>
      <w:r w:rsidRPr="008B0317">
        <w:rPr>
          <w:bCs/>
          <w:iCs/>
          <w:lang w:eastAsia="en-GB"/>
        </w:rPr>
        <w:t xml:space="preserve">eal </w:t>
      </w:r>
      <w:r w:rsidRPr="00967825">
        <w:rPr>
          <w:bCs/>
          <w:iCs/>
          <w:lang w:eastAsia="en-GB"/>
        </w:rPr>
        <w:t>Programme</w:t>
      </w:r>
      <w:r w:rsidR="005157A1">
        <w:rPr>
          <w:bCs/>
          <w:iCs/>
          <w:lang w:eastAsia="en-GB"/>
        </w:rPr>
        <w:t xml:space="preserve"> </w:t>
      </w:r>
      <w:r w:rsidRPr="008B0317">
        <w:rPr>
          <w:bCs/>
          <w:iCs/>
          <w:lang w:eastAsia="en-GB"/>
        </w:rPr>
        <w:t>has not re</w:t>
      </w:r>
      <w:r>
        <w:rPr>
          <w:bCs/>
          <w:iCs/>
          <w:lang w:eastAsia="en-GB"/>
        </w:rPr>
        <w:t>sumed,</w:t>
      </w:r>
      <w:r w:rsidRPr="008B0317">
        <w:rPr>
          <w:bCs/>
          <w:iCs/>
          <w:lang w:eastAsia="en-GB"/>
        </w:rPr>
        <w:t xml:space="preserve"> as necessary infrastructural facilities have not yet been </w:t>
      </w:r>
      <w:r>
        <w:rPr>
          <w:bCs/>
          <w:iCs/>
          <w:lang w:eastAsia="en-GB"/>
        </w:rPr>
        <w:t>provided</w:t>
      </w:r>
      <w:r w:rsidRPr="008B0317">
        <w:rPr>
          <w:bCs/>
          <w:iCs/>
          <w:lang w:eastAsia="en-GB"/>
        </w:rPr>
        <w:t xml:space="preserve"> </w:t>
      </w:r>
      <w:r>
        <w:rPr>
          <w:bCs/>
          <w:iCs/>
          <w:lang w:eastAsia="en-GB"/>
        </w:rPr>
        <w:t>in ZEP S</w:t>
      </w:r>
      <w:r w:rsidRPr="008B0317">
        <w:rPr>
          <w:bCs/>
          <w:iCs/>
          <w:lang w:eastAsia="en-GB"/>
        </w:rPr>
        <w:t>chools.</w:t>
      </w:r>
      <w:r>
        <w:rPr>
          <w:bCs/>
          <w:iCs/>
          <w:lang w:eastAsia="en-GB"/>
        </w:rPr>
        <w:t xml:space="preserve"> </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The p</w:t>
      </w:r>
      <w:r w:rsidR="00390B06">
        <w:rPr>
          <w:szCs w:val="24"/>
        </w:rPr>
        <w:t>roject for the construction of Kitchen/Eating C</w:t>
      </w:r>
      <w:r>
        <w:rPr>
          <w:szCs w:val="24"/>
        </w:rPr>
        <w:t>orners on a pilot basis was to be implemented in four of the 27 ZEP Schools, to cater for the appropriate sanitary and hygienic conditions for the provision of hot meals.</w:t>
      </w:r>
      <w:r w:rsidR="005157A1">
        <w:rPr>
          <w:szCs w:val="24"/>
        </w:rPr>
        <w:t xml:space="preserve"> </w:t>
      </w:r>
      <w:r>
        <w:rPr>
          <w:szCs w:val="24"/>
        </w:rPr>
        <w:t>The construction should have been completed within six months. However, as of</w:t>
      </w:r>
      <w:r w:rsidRPr="00EE0272">
        <w:rPr>
          <w:szCs w:val="24"/>
        </w:rPr>
        <w:t xml:space="preserve"> 31 October</w:t>
      </w:r>
      <w:r>
        <w:rPr>
          <w:szCs w:val="24"/>
        </w:rPr>
        <w:t xml:space="preserve"> 2017, </w:t>
      </w:r>
      <w:r w:rsidRPr="00577691">
        <w:rPr>
          <w:szCs w:val="24"/>
        </w:rPr>
        <w:t xml:space="preserve">more than four years </w:t>
      </w:r>
      <w:r>
        <w:rPr>
          <w:szCs w:val="24"/>
        </w:rPr>
        <w:t>a</w:t>
      </w:r>
      <w:r w:rsidRPr="00577691">
        <w:rPr>
          <w:szCs w:val="24"/>
        </w:rPr>
        <w:t>fter the incident of food poisoning</w:t>
      </w:r>
      <w:r>
        <w:rPr>
          <w:szCs w:val="24"/>
        </w:rPr>
        <w:t>, the infrastructural facilities had been completed in respect of two schools, but were not ready for use. Consequently, the bids for hot meals could still not be launched for these two schools.</w:t>
      </w:r>
    </w:p>
    <w:p w:rsidR="002E040C" w:rsidRDefault="002E040C" w:rsidP="002E040C">
      <w:pPr>
        <w:tabs>
          <w:tab w:val="left" w:pos="6018"/>
        </w:tabs>
        <w:spacing w:after="0" w:line="240" w:lineRule="auto"/>
        <w:jc w:val="both"/>
        <w:rPr>
          <w:szCs w:val="24"/>
        </w:rPr>
      </w:pPr>
    </w:p>
    <w:p w:rsidR="002E040C" w:rsidRPr="006000AE" w:rsidRDefault="002E040C" w:rsidP="002E040C">
      <w:pPr>
        <w:tabs>
          <w:tab w:val="left" w:pos="6018"/>
        </w:tabs>
        <w:spacing w:after="0" w:line="240" w:lineRule="auto"/>
        <w:jc w:val="both"/>
        <w:rPr>
          <w:b/>
          <w:i/>
          <w:szCs w:val="24"/>
        </w:rPr>
      </w:pPr>
      <w:r>
        <w:rPr>
          <w:szCs w:val="24"/>
        </w:rPr>
        <w:t xml:space="preserve">Besides, there was no Implementation Plan as regards the construction of the Kitchen and Eating Corners in the remaining </w:t>
      </w:r>
      <w:r w:rsidRPr="00967825">
        <w:rPr>
          <w:szCs w:val="24"/>
        </w:rPr>
        <w:t>23</w:t>
      </w:r>
      <w:r>
        <w:rPr>
          <w:szCs w:val="24"/>
        </w:rPr>
        <w:t xml:space="preserve"> ZEP Schools. Hence, the Ministry’s objective of providing a healthy hot meal to ZEP Schools’ pupils since 2013 has not yet been attained.</w:t>
      </w:r>
    </w:p>
    <w:p w:rsidR="002E040C" w:rsidRDefault="002E040C" w:rsidP="002E040C">
      <w:pPr>
        <w:spacing w:after="0" w:line="240" w:lineRule="auto"/>
        <w:jc w:val="both"/>
        <w:rPr>
          <w:b/>
          <w:szCs w:val="24"/>
        </w:rPr>
      </w:pPr>
    </w:p>
    <w:p w:rsidR="005157A1" w:rsidRDefault="005157A1" w:rsidP="002E040C">
      <w:pPr>
        <w:spacing w:after="0" w:line="240" w:lineRule="auto"/>
        <w:jc w:val="both"/>
        <w:rPr>
          <w:b/>
          <w:szCs w:val="24"/>
        </w:rPr>
      </w:pPr>
    </w:p>
    <w:p w:rsidR="002E040C" w:rsidRDefault="00254A48" w:rsidP="005157A1">
      <w:pPr>
        <w:spacing w:after="0" w:line="240" w:lineRule="auto"/>
        <w:ind w:left="709" w:hanging="709"/>
        <w:jc w:val="both"/>
        <w:rPr>
          <w:szCs w:val="24"/>
        </w:rPr>
      </w:pPr>
      <w:r>
        <w:rPr>
          <w:b/>
          <w:szCs w:val="24"/>
        </w:rPr>
        <w:t>9.7</w:t>
      </w:r>
      <w:r w:rsidR="002E040C">
        <w:rPr>
          <w:b/>
          <w:szCs w:val="24"/>
        </w:rPr>
        <w:tab/>
      </w:r>
      <w:r w:rsidR="002E040C" w:rsidRPr="002F4BD0">
        <w:rPr>
          <w:b/>
          <w:szCs w:val="24"/>
        </w:rPr>
        <w:t xml:space="preserve">Status of the Pilot Project </w:t>
      </w:r>
      <w:r w:rsidR="002E040C">
        <w:rPr>
          <w:b/>
          <w:szCs w:val="24"/>
        </w:rPr>
        <w:t>for the Construction of Kitchen and Eating C</w:t>
      </w:r>
      <w:r w:rsidR="002E040C" w:rsidRPr="002F4BD0">
        <w:rPr>
          <w:b/>
          <w:szCs w:val="24"/>
        </w:rPr>
        <w:t>orners</w:t>
      </w:r>
    </w:p>
    <w:p w:rsidR="002E040C" w:rsidRDefault="002E040C" w:rsidP="002E040C">
      <w:pPr>
        <w:spacing w:after="0" w:line="240" w:lineRule="auto"/>
        <w:jc w:val="both"/>
        <w:rPr>
          <w:i/>
          <w:szCs w:val="24"/>
        </w:rPr>
      </w:pPr>
    </w:p>
    <w:p w:rsidR="002E040C" w:rsidRPr="005157A1" w:rsidRDefault="005157A1" w:rsidP="002E040C">
      <w:pPr>
        <w:spacing w:after="0" w:line="240" w:lineRule="auto"/>
        <w:jc w:val="both"/>
        <w:rPr>
          <w:b/>
          <w:i/>
          <w:szCs w:val="24"/>
        </w:rPr>
      </w:pPr>
      <w:r w:rsidRPr="005157A1">
        <w:rPr>
          <w:b/>
          <w:i/>
          <w:szCs w:val="24"/>
        </w:rPr>
        <w:t>9.7.1</w:t>
      </w:r>
      <w:r w:rsidRPr="005157A1">
        <w:rPr>
          <w:b/>
          <w:i/>
          <w:szCs w:val="24"/>
        </w:rPr>
        <w:tab/>
      </w:r>
      <w:r w:rsidR="002E040C" w:rsidRPr="005157A1">
        <w:rPr>
          <w:b/>
          <w:i/>
          <w:szCs w:val="24"/>
        </w:rPr>
        <w:t>Disbursement – Rs 11.77 million</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 xml:space="preserve">The total contract value for the construction of the Kitchen / Eating Corners at the </w:t>
      </w:r>
      <w:r w:rsidRPr="00075286">
        <w:rPr>
          <w:szCs w:val="24"/>
        </w:rPr>
        <w:t xml:space="preserve">Pointe aux </w:t>
      </w:r>
      <w:proofErr w:type="spellStart"/>
      <w:r w:rsidRPr="00075286">
        <w:rPr>
          <w:szCs w:val="24"/>
        </w:rPr>
        <w:t>Piments</w:t>
      </w:r>
      <w:proofErr w:type="spellEnd"/>
      <w:r w:rsidRPr="00075286">
        <w:rPr>
          <w:szCs w:val="24"/>
        </w:rPr>
        <w:t xml:space="preserve">, Bois des </w:t>
      </w:r>
      <w:proofErr w:type="spellStart"/>
      <w:r w:rsidRPr="00075286">
        <w:rPr>
          <w:szCs w:val="24"/>
        </w:rPr>
        <w:t>Amourettes</w:t>
      </w:r>
      <w:proofErr w:type="spellEnd"/>
      <w:r w:rsidRPr="00075286">
        <w:rPr>
          <w:szCs w:val="24"/>
        </w:rPr>
        <w:t xml:space="preserve"> and </w:t>
      </w:r>
      <w:proofErr w:type="spellStart"/>
      <w:r w:rsidRPr="00075286">
        <w:rPr>
          <w:szCs w:val="24"/>
        </w:rPr>
        <w:t>Cascavelle</w:t>
      </w:r>
      <w:proofErr w:type="spellEnd"/>
      <w:r>
        <w:rPr>
          <w:szCs w:val="24"/>
        </w:rPr>
        <w:t xml:space="preserve"> G</w:t>
      </w:r>
      <w:r w:rsidRPr="00075286">
        <w:rPr>
          <w:szCs w:val="24"/>
        </w:rPr>
        <w:t>overnment School</w:t>
      </w:r>
      <w:r>
        <w:rPr>
          <w:szCs w:val="24"/>
        </w:rPr>
        <w:t>s</w:t>
      </w:r>
      <w:r w:rsidRPr="00075286">
        <w:rPr>
          <w:szCs w:val="24"/>
        </w:rPr>
        <w:t xml:space="preserve"> was</w:t>
      </w:r>
      <w:r>
        <w:rPr>
          <w:szCs w:val="24"/>
        </w:rPr>
        <w:t xml:space="preserve"> </w:t>
      </w:r>
      <w:r w:rsidR="005157A1">
        <w:rPr>
          <w:szCs w:val="24"/>
        </w:rPr>
        <w:br/>
      </w:r>
      <w:r>
        <w:rPr>
          <w:szCs w:val="24"/>
        </w:rPr>
        <w:t>Rs 17,714,605.</w:t>
      </w:r>
      <w:r w:rsidR="005157A1">
        <w:rPr>
          <w:szCs w:val="24"/>
        </w:rPr>
        <w:t xml:space="preserve"> </w:t>
      </w:r>
      <w:r>
        <w:rPr>
          <w:szCs w:val="24"/>
        </w:rPr>
        <w:t>Payments totaling Rs 11,767,394 were</w:t>
      </w:r>
      <w:r w:rsidRPr="00F53678">
        <w:rPr>
          <w:szCs w:val="24"/>
        </w:rPr>
        <w:t xml:space="preserve"> </w:t>
      </w:r>
      <w:r>
        <w:rPr>
          <w:szCs w:val="24"/>
        </w:rPr>
        <w:t>made to the Contractors as from</w:t>
      </w:r>
      <w:r w:rsidRPr="00F53678">
        <w:rPr>
          <w:szCs w:val="24"/>
        </w:rPr>
        <w:t xml:space="preserve"> </w:t>
      </w:r>
      <w:r>
        <w:rPr>
          <w:szCs w:val="24"/>
        </w:rPr>
        <w:t>November 2015 to September 2017. Included in this sum was an amount of Rs 5,228,755 disbursed during 2016-17.</w:t>
      </w:r>
    </w:p>
    <w:p w:rsidR="002E040C" w:rsidRDefault="002E040C" w:rsidP="002E040C">
      <w:pPr>
        <w:spacing w:after="0" w:line="240" w:lineRule="auto"/>
        <w:jc w:val="both"/>
        <w:rPr>
          <w:szCs w:val="24"/>
        </w:rPr>
      </w:pPr>
    </w:p>
    <w:p w:rsidR="002E040C" w:rsidRPr="0060470E" w:rsidRDefault="002E040C" w:rsidP="0060470E">
      <w:pPr>
        <w:spacing w:after="0" w:line="240" w:lineRule="auto"/>
        <w:jc w:val="both"/>
        <w:rPr>
          <w:i/>
          <w:szCs w:val="24"/>
        </w:rPr>
      </w:pPr>
      <w:r w:rsidRPr="0060470E">
        <w:rPr>
          <w:i/>
          <w:szCs w:val="24"/>
        </w:rPr>
        <w:t xml:space="preserve">Pointe aux </w:t>
      </w:r>
      <w:proofErr w:type="spellStart"/>
      <w:r w:rsidRPr="0060470E">
        <w:rPr>
          <w:i/>
          <w:szCs w:val="24"/>
        </w:rPr>
        <w:t>Piments</w:t>
      </w:r>
      <w:proofErr w:type="spellEnd"/>
      <w:r w:rsidRPr="0060470E">
        <w:rPr>
          <w:i/>
          <w:szCs w:val="24"/>
        </w:rPr>
        <w:t xml:space="preserve"> Government School</w:t>
      </w:r>
    </w:p>
    <w:p w:rsidR="002E040C" w:rsidRPr="00AE3A30" w:rsidRDefault="002E040C" w:rsidP="002E040C">
      <w:pPr>
        <w:pStyle w:val="ListParagraph"/>
        <w:spacing w:after="0" w:line="240" w:lineRule="auto"/>
        <w:ind w:left="360" w:hanging="360"/>
        <w:jc w:val="both"/>
        <w:rPr>
          <w:i/>
          <w:szCs w:val="24"/>
        </w:rPr>
      </w:pPr>
    </w:p>
    <w:p w:rsidR="002E040C" w:rsidRDefault="002E040C" w:rsidP="0060470E">
      <w:pPr>
        <w:spacing w:after="0" w:line="240" w:lineRule="auto"/>
        <w:jc w:val="both"/>
        <w:rPr>
          <w:szCs w:val="24"/>
        </w:rPr>
      </w:pPr>
      <w:r>
        <w:rPr>
          <w:szCs w:val="24"/>
        </w:rPr>
        <w:t xml:space="preserve">The contract was awarded to Contractor A for an amount of Rs 6,284,750 for a contractual duration of 122 days, with expected completion date of 30 October 2016. Works were completed on 25 July 2017 with a delay of some </w:t>
      </w:r>
      <w:r w:rsidRPr="008B34C6">
        <w:rPr>
          <w:szCs w:val="24"/>
        </w:rPr>
        <w:t>nine</w:t>
      </w:r>
      <w:r>
        <w:rPr>
          <w:szCs w:val="24"/>
        </w:rPr>
        <w:t xml:space="preserve"> months.</w:t>
      </w:r>
      <w:r w:rsidR="005157A1">
        <w:rPr>
          <w:szCs w:val="24"/>
        </w:rPr>
        <w:t xml:space="preserve"> </w:t>
      </w:r>
      <w:r>
        <w:rPr>
          <w:szCs w:val="24"/>
        </w:rPr>
        <w:t>Hence, the maximum liquidated damages amounting to Rs 500,000 were reached.</w:t>
      </w:r>
    </w:p>
    <w:p w:rsidR="002E040C" w:rsidRDefault="002E040C" w:rsidP="002E040C">
      <w:pPr>
        <w:spacing w:after="0" w:line="240" w:lineRule="auto"/>
        <w:ind w:left="360" w:hanging="360"/>
        <w:jc w:val="both"/>
        <w:rPr>
          <w:szCs w:val="24"/>
        </w:rPr>
      </w:pPr>
    </w:p>
    <w:p w:rsidR="002E040C" w:rsidRDefault="002E040C" w:rsidP="0060470E">
      <w:pPr>
        <w:spacing w:after="0" w:line="240" w:lineRule="auto"/>
        <w:jc w:val="both"/>
        <w:rPr>
          <w:szCs w:val="24"/>
        </w:rPr>
      </w:pPr>
      <w:r>
        <w:rPr>
          <w:szCs w:val="24"/>
        </w:rPr>
        <w:lastRenderedPageBreak/>
        <w:t xml:space="preserve">However, the Eating Corner could not be used as water leakage was </w:t>
      </w:r>
      <w:r w:rsidRPr="00075286">
        <w:rPr>
          <w:szCs w:val="24"/>
        </w:rPr>
        <w:t xml:space="preserve">reported </w:t>
      </w:r>
      <w:r>
        <w:rPr>
          <w:szCs w:val="24"/>
        </w:rPr>
        <w:t>and additional works were needed as regards bird netting.</w:t>
      </w:r>
      <w:r w:rsidR="005157A1">
        <w:rPr>
          <w:szCs w:val="24"/>
        </w:rPr>
        <w:t xml:space="preserve"> </w:t>
      </w:r>
      <w:r>
        <w:rPr>
          <w:szCs w:val="24"/>
        </w:rPr>
        <w:t>As of 30 October 2017, these works had not yet been completed.</w:t>
      </w:r>
    </w:p>
    <w:p w:rsidR="00C96136" w:rsidRDefault="00C96136" w:rsidP="009D1D3F">
      <w:pPr>
        <w:spacing w:after="0" w:line="240" w:lineRule="auto"/>
        <w:rPr>
          <w:szCs w:val="24"/>
        </w:rPr>
      </w:pPr>
    </w:p>
    <w:p w:rsidR="002E040C" w:rsidRPr="0060470E" w:rsidRDefault="002E040C" w:rsidP="0060470E">
      <w:pPr>
        <w:spacing w:after="0" w:line="240" w:lineRule="auto"/>
        <w:jc w:val="both"/>
        <w:rPr>
          <w:i/>
          <w:szCs w:val="24"/>
        </w:rPr>
      </w:pPr>
      <w:r w:rsidRPr="0060470E">
        <w:rPr>
          <w:i/>
          <w:szCs w:val="24"/>
        </w:rPr>
        <w:t xml:space="preserve">Bois des </w:t>
      </w:r>
      <w:proofErr w:type="spellStart"/>
      <w:r w:rsidRPr="0060470E">
        <w:rPr>
          <w:i/>
          <w:szCs w:val="24"/>
        </w:rPr>
        <w:t>Amourettes</w:t>
      </w:r>
      <w:proofErr w:type="spellEnd"/>
      <w:r w:rsidRPr="0060470E">
        <w:rPr>
          <w:i/>
          <w:szCs w:val="24"/>
        </w:rPr>
        <w:t xml:space="preserve"> Government School</w:t>
      </w:r>
    </w:p>
    <w:p w:rsidR="002E040C" w:rsidRPr="00AE3A30" w:rsidRDefault="002E040C" w:rsidP="002E040C">
      <w:pPr>
        <w:pStyle w:val="ListParagraph"/>
        <w:spacing w:after="0" w:line="240" w:lineRule="auto"/>
        <w:ind w:left="360"/>
        <w:jc w:val="both"/>
        <w:rPr>
          <w:i/>
          <w:szCs w:val="24"/>
        </w:rPr>
      </w:pPr>
    </w:p>
    <w:p w:rsidR="002E040C" w:rsidRDefault="002E040C" w:rsidP="0060470E">
      <w:pPr>
        <w:spacing w:after="0" w:line="240" w:lineRule="auto"/>
        <w:jc w:val="both"/>
        <w:rPr>
          <w:szCs w:val="24"/>
        </w:rPr>
      </w:pPr>
      <w:r>
        <w:rPr>
          <w:szCs w:val="24"/>
        </w:rPr>
        <w:t xml:space="preserve">Due to additional works, the contractual amount was revised </w:t>
      </w:r>
      <w:r w:rsidRPr="00075286">
        <w:rPr>
          <w:szCs w:val="24"/>
        </w:rPr>
        <w:t>from Rs 4,726,500 to</w:t>
      </w:r>
      <w:r>
        <w:rPr>
          <w:szCs w:val="24"/>
        </w:rPr>
        <w:t xml:space="preserve"> </w:t>
      </w:r>
      <w:r w:rsidR="005157A1">
        <w:rPr>
          <w:szCs w:val="24"/>
        </w:rPr>
        <w:br/>
      </w:r>
      <w:r>
        <w:rPr>
          <w:szCs w:val="24"/>
        </w:rPr>
        <w:t>Rs 5,182,881 with the completion date re-scheduled to 30 April 2016. However, works were completed on 1</w:t>
      </w:r>
      <w:r>
        <w:rPr>
          <w:szCs w:val="24"/>
          <w:vertAlign w:val="superscript"/>
        </w:rPr>
        <w:t xml:space="preserve"> </w:t>
      </w:r>
      <w:r>
        <w:rPr>
          <w:szCs w:val="24"/>
        </w:rPr>
        <w:t>November 2016.</w:t>
      </w:r>
      <w:r w:rsidR="005157A1">
        <w:rPr>
          <w:szCs w:val="24"/>
        </w:rPr>
        <w:t xml:space="preserve"> </w:t>
      </w:r>
      <w:r>
        <w:rPr>
          <w:szCs w:val="24"/>
        </w:rPr>
        <w:t>Therefore, a delay of six months was noted and maximum liquidated damages amounting to Rs 450,000 were charged. The practic</w:t>
      </w:r>
      <w:r w:rsidR="00390B06">
        <w:rPr>
          <w:szCs w:val="24"/>
        </w:rPr>
        <w:t>al taking over of the Kitchen/</w:t>
      </w:r>
      <w:r>
        <w:rPr>
          <w:szCs w:val="24"/>
        </w:rPr>
        <w:t xml:space="preserve">Eating Corner was held on 18 November 2016. </w:t>
      </w:r>
    </w:p>
    <w:p w:rsidR="00390B06" w:rsidRDefault="00390B06" w:rsidP="002E040C">
      <w:pPr>
        <w:spacing w:after="0" w:line="240" w:lineRule="auto"/>
        <w:ind w:left="360"/>
        <w:jc w:val="both"/>
        <w:rPr>
          <w:szCs w:val="24"/>
        </w:rPr>
      </w:pPr>
    </w:p>
    <w:p w:rsidR="002E040C" w:rsidRPr="0060470E" w:rsidRDefault="002E040C" w:rsidP="0060470E">
      <w:pPr>
        <w:spacing w:after="0" w:line="240" w:lineRule="auto"/>
        <w:jc w:val="both"/>
        <w:rPr>
          <w:szCs w:val="24"/>
        </w:rPr>
      </w:pPr>
      <w:proofErr w:type="spellStart"/>
      <w:r w:rsidRPr="0060470E">
        <w:rPr>
          <w:i/>
          <w:szCs w:val="24"/>
        </w:rPr>
        <w:t>Cascavelle</w:t>
      </w:r>
      <w:proofErr w:type="spellEnd"/>
      <w:r w:rsidRPr="0060470E">
        <w:rPr>
          <w:i/>
          <w:szCs w:val="24"/>
        </w:rPr>
        <w:t xml:space="preserve"> Government School</w:t>
      </w:r>
      <w:r w:rsidRPr="0060470E">
        <w:rPr>
          <w:szCs w:val="24"/>
        </w:rPr>
        <w:t xml:space="preserve"> </w:t>
      </w:r>
    </w:p>
    <w:p w:rsidR="002E040C" w:rsidRPr="00AE3A30" w:rsidRDefault="002E040C" w:rsidP="002E040C">
      <w:pPr>
        <w:pStyle w:val="ListParagraph"/>
        <w:spacing w:after="0" w:line="240" w:lineRule="auto"/>
        <w:ind w:left="360"/>
        <w:jc w:val="both"/>
        <w:rPr>
          <w:szCs w:val="24"/>
        </w:rPr>
      </w:pPr>
    </w:p>
    <w:p w:rsidR="002E040C" w:rsidRDefault="002E040C" w:rsidP="0060470E">
      <w:pPr>
        <w:spacing w:after="0" w:line="240" w:lineRule="auto"/>
        <w:jc w:val="both"/>
        <w:rPr>
          <w:szCs w:val="24"/>
        </w:rPr>
      </w:pPr>
      <w:r>
        <w:rPr>
          <w:szCs w:val="24"/>
        </w:rPr>
        <w:t>T</w:t>
      </w:r>
      <w:r w:rsidRPr="004676A8">
        <w:rPr>
          <w:szCs w:val="24"/>
        </w:rPr>
        <w:t>he contract for the constru</w:t>
      </w:r>
      <w:r>
        <w:rPr>
          <w:szCs w:val="24"/>
        </w:rPr>
        <w:t>ction of Kitchen/Eating Corner was awarded to Contractor B</w:t>
      </w:r>
      <w:r w:rsidRPr="004676A8">
        <w:rPr>
          <w:szCs w:val="24"/>
        </w:rPr>
        <w:t xml:space="preserve"> for </w:t>
      </w:r>
      <w:r>
        <w:rPr>
          <w:szCs w:val="24"/>
        </w:rPr>
        <w:t>an amount of Rs 6,246,972 for a duration of 122 days. The contractual completion date was 13 December 2015. As of 3 March 2016, payments amounting to Rs 2,082,989 were effected to the Contractor.</w:t>
      </w:r>
      <w:r w:rsidR="005157A1">
        <w:rPr>
          <w:szCs w:val="24"/>
        </w:rPr>
        <w:t xml:space="preserve"> </w:t>
      </w:r>
      <w:r>
        <w:rPr>
          <w:szCs w:val="24"/>
        </w:rPr>
        <w:t xml:space="preserve">Due to the poor performance of the Contractor, on </w:t>
      </w:r>
      <w:r w:rsidR="00AD2E6B">
        <w:rPr>
          <w:szCs w:val="24"/>
        </w:rPr>
        <w:br/>
      </w:r>
      <w:r>
        <w:rPr>
          <w:szCs w:val="24"/>
        </w:rPr>
        <w:t>15 November 2016, the Ministry decided to terminate the contract. However, n</w:t>
      </w:r>
      <w:r w:rsidRPr="00EF1C6C">
        <w:rPr>
          <w:szCs w:val="24"/>
        </w:rPr>
        <w:t xml:space="preserve">early a year after the termination of the contract, </w:t>
      </w:r>
      <w:r>
        <w:rPr>
          <w:szCs w:val="24"/>
        </w:rPr>
        <w:t xml:space="preserve">the construction of the Kitchen/Eating Corner had not yet been completed, as </w:t>
      </w:r>
      <w:r w:rsidRPr="00EF1C6C">
        <w:rPr>
          <w:szCs w:val="24"/>
        </w:rPr>
        <w:t xml:space="preserve">the bid documents </w:t>
      </w:r>
      <w:r>
        <w:rPr>
          <w:szCs w:val="24"/>
        </w:rPr>
        <w:t xml:space="preserve">for the </w:t>
      </w:r>
      <w:r w:rsidRPr="00EF1C6C">
        <w:rPr>
          <w:szCs w:val="24"/>
        </w:rPr>
        <w:t xml:space="preserve">remaining works </w:t>
      </w:r>
      <w:r>
        <w:rPr>
          <w:szCs w:val="24"/>
        </w:rPr>
        <w:t xml:space="preserve">had </w:t>
      </w:r>
      <w:r w:rsidRPr="00EF1C6C">
        <w:rPr>
          <w:szCs w:val="24"/>
        </w:rPr>
        <w:t>not</w:t>
      </w:r>
      <w:r>
        <w:rPr>
          <w:szCs w:val="24"/>
        </w:rPr>
        <w:t xml:space="preserve"> yet been</w:t>
      </w:r>
      <w:r w:rsidRPr="00EF1C6C">
        <w:rPr>
          <w:szCs w:val="24"/>
        </w:rPr>
        <w:t xml:space="preserve"> </w:t>
      </w:r>
      <w:r>
        <w:rPr>
          <w:szCs w:val="24"/>
        </w:rPr>
        <w:t>finalised.</w:t>
      </w:r>
      <w:r w:rsidRPr="00EF1C6C">
        <w:rPr>
          <w:szCs w:val="24"/>
        </w:rPr>
        <w:t xml:space="preserve"> </w:t>
      </w:r>
    </w:p>
    <w:p w:rsidR="002E040C" w:rsidRDefault="002E040C" w:rsidP="002E040C">
      <w:pPr>
        <w:spacing w:after="0" w:line="240" w:lineRule="auto"/>
        <w:ind w:left="360"/>
        <w:jc w:val="both"/>
        <w:rPr>
          <w:szCs w:val="24"/>
        </w:rPr>
      </w:pPr>
    </w:p>
    <w:p w:rsidR="002E040C" w:rsidRPr="0060470E" w:rsidRDefault="002E040C" w:rsidP="0060470E">
      <w:pPr>
        <w:spacing w:after="0" w:line="240" w:lineRule="auto"/>
        <w:jc w:val="both"/>
        <w:rPr>
          <w:i/>
          <w:szCs w:val="24"/>
        </w:rPr>
      </w:pPr>
      <w:proofErr w:type="spellStart"/>
      <w:r w:rsidRPr="0060470E">
        <w:rPr>
          <w:i/>
          <w:szCs w:val="24"/>
        </w:rPr>
        <w:t>Aime</w:t>
      </w:r>
      <w:proofErr w:type="spellEnd"/>
      <w:r w:rsidRPr="0060470E">
        <w:rPr>
          <w:i/>
          <w:szCs w:val="24"/>
        </w:rPr>
        <w:t xml:space="preserve"> </w:t>
      </w:r>
      <w:proofErr w:type="spellStart"/>
      <w:r w:rsidRPr="0060470E">
        <w:rPr>
          <w:i/>
          <w:szCs w:val="24"/>
        </w:rPr>
        <w:t>Cesaire</w:t>
      </w:r>
      <w:proofErr w:type="spellEnd"/>
      <w:r w:rsidRPr="0060470E">
        <w:rPr>
          <w:i/>
          <w:szCs w:val="24"/>
        </w:rPr>
        <w:t xml:space="preserve"> Government School</w:t>
      </w:r>
    </w:p>
    <w:p w:rsidR="002E040C" w:rsidRPr="00AE3A30" w:rsidRDefault="002E040C" w:rsidP="002E040C">
      <w:pPr>
        <w:pStyle w:val="ListParagraph"/>
        <w:spacing w:after="0" w:line="240" w:lineRule="auto"/>
        <w:ind w:left="360"/>
        <w:jc w:val="both"/>
        <w:rPr>
          <w:i/>
          <w:szCs w:val="24"/>
        </w:rPr>
      </w:pPr>
    </w:p>
    <w:p w:rsidR="002E040C" w:rsidRPr="00EF1C6C" w:rsidRDefault="002E040C" w:rsidP="0060470E">
      <w:pPr>
        <w:spacing w:after="0" w:line="240" w:lineRule="auto"/>
        <w:jc w:val="both"/>
        <w:rPr>
          <w:szCs w:val="24"/>
        </w:rPr>
      </w:pPr>
      <w:r>
        <w:rPr>
          <w:szCs w:val="24"/>
        </w:rPr>
        <w:t xml:space="preserve">As for </w:t>
      </w:r>
      <w:proofErr w:type="spellStart"/>
      <w:r>
        <w:rPr>
          <w:szCs w:val="24"/>
        </w:rPr>
        <w:t>Aime</w:t>
      </w:r>
      <w:proofErr w:type="spellEnd"/>
      <w:r>
        <w:rPr>
          <w:szCs w:val="24"/>
        </w:rPr>
        <w:t xml:space="preserve"> </w:t>
      </w:r>
      <w:proofErr w:type="spellStart"/>
      <w:r>
        <w:rPr>
          <w:szCs w:val="24"/>
        </w:rPr>
        <w:t>Cesaire</w:t>
      </w:r>
      <w:proofErr w:type="spellEnd"/>
      <w:r>
        <w:rPr>
          <w:szCs w:val="24"/>
        </w:rPr>
        <w:t xml:space="preserve"> Government School, b</w:t>
      </w:r>
      <w:r w:rsidRPr="00EF1C6C">
        <w:rPr>
          <w:szCs w:val="24"/>
        </w:rPr>
        <w:t xml:space="preserve">ids for the construction of </w:t>
      </w:r>
      <w:r>
        <w:rPr>
          <w:szCs w:val="24"/>
        </w:rPr>
        <w:t>Kitchen/E</w:t>
      </w:r>
      <w:r w:rsidRPr="00EF1C6C">
        <w:rPr>
          <w:szCs w:val="24"/>
        </w:rPr>
        <w:t xml:space="preserve">ating </w:t>
      </w:r>
      <w:r w:rsidR="00390B06">
        <w:rPr>
          <w:szCs w:val="24"/>
        </w:rPr>
        <w:t>Corner</w:t>
      </w:r>
      <w:r w:rsidRPr="00EF1C6C">
        <w:rPr>
          <w:szCs w:val="24"/>
        </w:rPr>
        <w:t xml:space="preserve"> had been launched and cancelled on three occasions.</w:t>
      </w:r>
      <w:r>
        <w:rPr>
          <w:szCs w:val="24"/>
        </w:rPr>
        <w:t xml:space="preserve"> The last bids were cancelled on 28 August 2017,</w:t>
      </w:r>
      <w:r w:rsidRPr="00A0249E">
        <w:rPr>
          <w:szCs w:val="24"/>
        </w:rPr>
        <w:t xml:space="preserve"> </w:t>
      </w:r>
      <w:r>
        <w:rPr>
          <w:szCs w:val="24"/>
        </w:rPr>
        <w:t>as the quoted price was 63 per cent higher than the estimated cost of Rs 4,608,695.</w:t>
      </w:r>
      <w:r w:rsidR="005157A1">
        <w:rPr>
          <w:szCs w:val="24"/>
        </w:rPr>
        <w:t xml:space="preserve"> </w:t>
      </w:r>
      <w:r w:rsidRPr="00EF1C6C">
        <w:rPr>
          <w:szCs w:val="24"/>
        </w:rPr>
        <w:t>However, after more than a year</w:t>
      </w:r>
      <w:r>
        <w:rPr>
          <w:szCs w:val="24"/>
        </w:rPr>
        <w:t xml:space="preserve"> of the launching of the first bid in June 2015, the procurement procedure had not yet been finalised and the bid documents were still being reviewed.</w:t>
      </w:r>
    </w:p>
    <w:p w:rsidR="000B68DB" w:rsidRDefault="000B68DB" w:rsidP="002E040C">
      <w:pPr>
        <w:tabs>
          <w:tab w:val="left" w:pos="6018"/>
        </w:tabs>
        <w:spacing w:after="0" w:line="240" w:lineRule="auto"/>
        <w:ind w:left="360" w:hanging="360"/>
        <w:jc w:val="both"/>
        <w:rPr>
          <w:b/>
          <w:i/>
          <w:szCs w:val="24"/>
        </w:rPr>
      </w:pPr>
    </w:p>
    <w:p w:rsidR="002E040C" w:rsidRDefault="002E040C" w:rsidP="002E040C">
      <w:pPr>
        <w:tabs>
          <w:tab w:val="left" w:pos="6018"/>
        </w:tabs>
        <w:spacing w:after="0" w:line="240" w:lineRule="auto"/>
        <w:ind w:left="360" w:hanging="360"/>
        <w:jc w:val="both"/>
        <w:rPr>
          <w:b/>
          <w:i/>
          <w:szCs w:val="24"/>
        </w:rPr>
      </w:pPr>
      <w:r w:rsidRPr="00EE0272">
        <w:rPr>
          <w:b/>
          <w:i/>
          <w:szCs w:val="24"/>
        </w:rPr>
        <w:t>Recommendation</w:t>
      </w:r>
      <w:r>
        <w:rPr>
          <w:b/>
          <w:i/>
          <w:szCs w:val="24"/>
        </w:rPr>
        <w:t>s</w:t>
      </w:r>
    </w:p>
    <w:p w:rsidR="002E040C" w:rsidRPr="00EE0272" w:rsidRDefault="002E040C" w:rsidP="002E040C">
      <w:pPr>
        <w:tabs>
          <w:tab w:val="left" w:pos="6018"/>
        </w:tabs>
        <w:spacing w:after="0" w:line="240" w:lineRule="auto"/>
        <w:ind w:left="360" w:hanging="360"/>
        <w:jc w:val="both"/>
        <w:rPr>
          <w:b/>
          <w:i/>
          <w:szCs w:val="24"/>
        </w:rPr>
      </w:pPr>
    </w:p>
    <w:p w:rsidR="002E040C" w:rsidRDefault="00390B06" w:rsidP="002E040C">
      <w:pPr>
        <w:pStyle w:val="ListParagraph"/>
        <w:numPr>
          <w:ilvl w:val="0"/>
          <w:numId w:val="18"/>
        </w:numPr>
        <w:tabs>
          <w:tab w:val="left" w:pos="6018"/>
        </w:tabs>
        <w:spacing w:after="0" w:line="240" w:lineRule="auto"/>
        <w:ind w:left="360"/>
        <w:jc w:val="both"/>
        <w:rPr>
          <w:szCs w:val="24"/>
        </w:rPr>
      </w:pPr>
      <w:r>
        <w:rPr>
          <w:szCs w:val="24"/>
        </w:rPr>
        <w:t>A proper Implementation P</w:t>
      </w:r>
      <w:r w:rsidR="002E040C" w:rsidRPr="00011662">
        <w:rPr>
          <w:szCs w:val="24"/>
        </w:rPr>
        <w:t xml:space="preserve">lan in respect of the provision of hot meal </w:t>
      </w:r>
      <w:proofErr w:type="spellStart"/>
      <w:r w:rsidR="002E040C" w:rsidRPr="00075286">
        <w:rPr>
          <w:szCs w:val="24"/>
        </w:rPr>
        <w:t>programme</w:t>
      </w:r>
      <w:proofErr w:type="spellEnd"/>
      <w:r w:rsidR="002E040C" w:rsidRPr="00011662">
        <w:rPr>
          <w:szCs w:val="24"/>
        </w:rPr>
        <w:t xml:space="preserve"> to all the ZEP schools should be prepared with all deliverables clearly defined.</w:t>
      </w:r>
      <w:r w:rsidR="005157A1">
        <w:rPr>
          <w:szCs w:val="24"/>
        </w:rPr>
        <w:t xml:space="preserve"> </w:t>
      </w:r>
      <w:r w:rsidR="002E040C" w:rsidRPr="00011662">
        <w:rPr>
          <w:szCs w:val="24"/>
        </w:rPr>
        <w:t>It should also be ensured that a proper follow up mechanism is in place for monitoring purpose</w:t>
      </w:r>
      <w:r w:rsidR="002E040C">
        <w:rPr>
          <w:szCs w:val="24"/>
        </w:rPr>
        <w:t>;</w:t>
      </w:r>
      <w:r w:rsidR="002E040C" w:rsidRPr="00011662">
        <w:rPr>
          <w:szCs w:val="24"/>
        </w:rPr>
        <w:t xml:space="preserve"> </w:t>
      </w:r>
    </w:p>
    <w:p w:rsidR="002E040C" w:rsidRPr="008B4F5F" w:rsidRDefault="002E040C" w:rsidP="002E040C">
      <w:pPr>
        <w:pStyle w:val="ListParagraph"/>
        <w:spacing w:after="0" w:line="240" w:lineRule="auto"/>
        <w:ind w:left="360" w:hanging="360"/>
        <w:rPr>
          <w:szCs w:val="24"/>
        </w:rPr>
      </w:pPr>
    </w:p>
    <w:p w:rsidR="002E040C" w:rsidRDefault="002E040C" w:rsidP="002E040C">
      <w:pPr>
        <w:pStyle w:val="ListParagraph"/>
        <w:numPr>
          <w:ilvl w:val="0"/>
          <w:numId w:val="18"/>
        </w:numPr>
        <w:tabs>
          <w:tab w:val="left" w:pos="6018"/>
        </w:tabs>
        <w:spacing w:after="0" w:line="240" w:lineRule="auto"/>
        <w:ind w:left="360"/>
        <w:jc w:val="both"/>
        <w:rPr>
          <w:szCs w:val="24"/>
        </w:rPr>
      </w:pPr>
      <w:r>
        <w:rPr>
          <w:szCs w:val="24"/>
        </w:rPr>
        <w:t xml:space="preserve">The implementation of the hot meal </w:t>
      </w:r>
      <w:proofErr w:type="spellStart"/>
      <w:r w:rsidRPr="00075286">
        <w:rPr>
          <w:szCs w:val="24"/>
        </w:rPr>
        <w:t>programme</w:t>
      </w:r>
      <w:proofErr w:type="spellEnd"/>
      <w:r w:rsidRPr="00075286">
        <w:rPr>
          <w:szCs w:val="24"/>
        </w:rPr>
        <w:t xml:space="preserve"> a</w:t>
      </w:r>
      <w:r>
        <w:rPr>
          <w:szCs w:val="24"/>
        </w:rPr>
        <w:t>t only four ZEP Schools might be considered as unfair to the remaining ZEP Schools as the time frame for the provision of hot meal to the all ZEP pupils has not yet been defined. T</w:t>
      </w:r>
      <w:r w:rsidRPr="002C4CA3">
        <w:rPr>
          <w:szCs w:val="24"/>
        </w:rPr>
        <w:t xml:space="preserve">he Ministry </w:t>
      </w:r>
      <w:r>
        <w:rPr>
          <w:szCs w:val="24"/>
        </w:rPr>
        <w:t>might</w:t>
      </w:r>
      <w:r w:rsidRPr="002C4CA3">
        <w:rPr>
          <w:szCs w:val="24"/>
        </w:rPr>
        <w:t xml:space="preserve"> </w:t>
      </w:r>
      <w:r>
        <w:rPr>
          <w:szCs w:val="24"/>
        </w:rPr>
        <w:t xml:space="preserve">also </w:t>
      </w:r>
      <w:r w:rsidRPr="002C4CA3">
        <w:rPr>
          <w:szCs w:val="24"/>
        </w:rPr>
        <w:t xml:space="preserve">consider </w:t>
      </w:r>
      <w:r>
        <w:rPr>
          <w:szCs w:val="24"/>
        </w:rPr>
        <w:t>revisiting the</w:t>
      </w:r>
      <w:r w:rsidRPr="002C4CA3">
        <w:rPr>
          <w:szCs w:val="24"/>
        </w:rPr>
        <w:t xml:space="preserve"> </w:t>
      </w:r>
      <w:r>
        <w:rPr>
          <w:szCs w:val="24"/>
        </w:rPr>
        <w:t>School F</w:t>
      </w:r>
      <w:r w:rsidRPr="002C4CA3">
        <w:rPr>
          <w:szCs w:val="24"/>
        </w:rPr>
        <w:t xml:space="preserve">eeding </w:t>
      </w:r>
      <w:r w:rsidRPr="00075286">
        <w:rPr>
          <w:szCs w:val="24"/>
        </w:rPr>
        <w:t>Programme s</w:t>
      </w:r>
      <w:r>
        <w:rPr>
          <w:szCs w:val="24"/>
        </w:rPr>
        <w:t>o that same</w:t>
      </w:r>
      <w:r w:rsidRPr="002C4CA3">
        <w:rPr>
          <w:szCs w:val="24"/>
        </w:rPr>
        <w:t xml:space="preserve"> meals </w:t>
      </w:r>
      <w:r>
        <w:rPr>
          <w:szCs w:val="24"/>
        </w:rPr>
        <w:t xml:space="preserve">are provided </w:t>
      </w:r>
      <w:r w:rsidRPr="002C4CA3">
        <w:rPr>
          <w:szCs w:val="24"/>
        </w:rPr>
        <w:t>to all ZEP school</w:t>
      </w:r>
      <w:r>
        <w:rPr>
          <w:szCs w:val="24"/>
        </w:rPr>
        <w:t>s’ pupils within a reasonable timeframe.</w:t>
      </w:r>
    </w:p>
    <w:p w:rsidR="002E040C" w:rsidRPr="00967825" w:rsidRDefault="002E040C" w:rsidP="002E040C">
      <w:pPr>
        <w:pStyle w:val="ListParagraph"/>
        <w:spacing w:after="0" w:line="240" w:lineRule="auto"/>
        <w:rPr>
          <w:b/>
          <w:i/>
          <w:szCs w:val="24"/>
        </w:rPr>
      </w:pPr>
    </w:p>
    <w:p w:rsidR="002E040C" w:rsidRDefault="002E040C" w:rsidP="002E040C">
      <w:pPr>
        <w:tabs>
          <w:tab w:val="left" w:pos="6018"/>
        </w:tabs>
        <w:spacing w:after="0" w:line="240" w:lineRule="auto"/>
        <w:jc w:val="both"/>
        <w:rPr>
          <w:b/>
          <w:i/>
          <w:szCs w:val="24"/>
        </w:rPr>
      </w:pPr>
      <w:r w:rsidRPr="00967825">
        <w:rPr>
          <w:b/>
          <w:i/>
          <w:szCs w:val="24"/>
        </w:rPr>
        <w:t>Ministry’s Reply</w:t>
      </w:r>
    </w:p>
    <w:p w:rsidR="002E040C" w:rsidRPr="00967825" w:rsidRDefault="002E040C" w:rsidP="002E040C">
      <w:pPr>
        <w:tabs>
          <w:tab w:val="left" w:pos="6018"/>
        </w:tabs>
        <w:spacing w:after="0" w:line="240" w:lineRule="auto"/>
        <w:jc w:val="both"/>
        <w:rPr>
          <w:szCs w:val="24"/>
        </w:rPr>
      </w:pPr>
    </w:p>
    <w:p w:rsidR="005B7D6E" w:rsidRPr="005B7D6E" w:rsidRDefault="005B7D6E" w:rsidP="005B7D6E">
      <w:pPr>
        <w:numPr>
          <w:ilvl w:val="0"/>
          <w:numId w:val="31"/>
        </w:numPr>
        <w:tabs>
          <w:tab w:val="left" w:pos="360"/>
          <w:tab w:val="left" w:pos="900"/>
        </w:tabs>
        <w:spacing w:after="0" w:line="240" w:lineRule="auto"/>
        <w:jc w:val="both"/>
        <w:rPr>
          <w:szCs w:val="24"/>
          <w:lang w:val="en-GB"/>
        </w:rPr>
      </w:pPr>
      <w:r w:rsidRPr="005B7D6E">
        <w:rPr>
          <w:szCs w:val="24"/>
          <w:lang w:val="en-GB"/>
        </w:rPr>
        <w:t xml:space="preserve">Once the pilot project is executed, the risks that were identified at the beginning of the project can be evaluated in terms of the actual solution being implemented.  It is expected that the decision for the rolling out of the project to all ZEP Schools or otherwise would normally be </w:t>
      </w:r>
      <w:r w:rsidR="0060470E">
        <w:rPr>
          <w:szCs w:val="24"/>
          <w:lang w:val="en-GB"/>
        </w:rPr>
        <w:t>made after the piloting project;</w:t>
      </w:r>
    </w:p>
    <w:p w:rsidR="005B7D6E" w:rsidRPr="005B7D6E" w:rsidRDefault="005B7D6E" w:rsidP="005B7D6E">
      <w:pPr>
        <w:numPr>
          <w:ilvl w:val="0"/>
          <w:numId w:val="31"/>
        </w:numPr>
        <w:tabs>
          <w:tab w:val="left" w:pos="90"/>
          <w:tab w:val="left" w:pos="270"/>
          <w:tab w:val="left" w:pos="360"/>
          <w:tab w:val="left" w:pos="720"/>
        </w:tabs>
        <w:spacing w:after="0" w:line="240" w:lineRule="auto"/>
        <w:contextualSpacing/>
        <w:jc w:val="both"/>
        <w:rPr>
          <w:szCs w:val="24"/>
          <w:lang w:val="en-GB"/>
        </w:rPr>
      </w:pPr>
      <w:r w:rsidRPr="005B7D6E">
        <w:rPr>
          <w:i/>
          <w:szCs w:val="24"/>
          <w:lang w:val="en-GB"/>
        </w:rPr>
        <w:lastRenderedPageBreak/>
        <w:t xml:space="preserve">Pointe aux </w:t>
      </w:r>
      <w:proofErr w:type="spellStart"/>
      <w:r w:rsidRPr="005B7D6E">
        <w:rPr>
          <w:i/>
          <w:szCs w:val="24"/>
          <w:lang w:val="en-GB"/>
        </w:rPr>
        <w:t>Piments</w:t>
      </w:r>
      <w:proofErr w:type="spellEnd"/>
      <w:r w:rsidRPr="005B7D6E">
        <w:rPr>
          <w:i/>
          <w:szCs w:val="24"/>
          <w:lang w:val="en-GB"/>
        </w:rPr>
        <w:t xml:space="preserve"> Government School (GS):  </w:t>
      </w:r>
      <w:r w:rsidRPr="005B7D6E">
        <w:rPr>
          <w:szCs w:val="24"/>
          <w:lang w:val="en-GB"/>
        </w:rPr>
        <w:t>The Contractor has been requested to attend to the problem of water leakages. As reg</w:t>
      </w:r>
      <w:r w:rsidR="0060470E">
        <w:rPr>
          <w:szCs w:val="24"/>
          <w:lang w:val="en-GB"/>
        </w:rPr>
        <w:t>ards bird netting, the MPI</w:t>
      </w:r>
      <w:r w:rsidRPr="005B7D6E">
        <w:rPr>
          <w:szCs w:val="24"/>
          <w:lang w:val="en-GB"/>
        </w:rPr>
        <w:t xml:space="preserve"> has already been requested to entrust the work to the District Contractor. The maximum liquidated damages amounting </w:t>
      </w:r>
      <w:r w:rsidR="0060470E">
        <w:rPr>
          <w:szCs w:val="24"/>
          <w:lang w:val="en-GB"/>
        </w:rPr>
        <w:t>to Rs 500,000 has been applied;</w:t>
      </w:r>
    </w:p>
    <w:p w:rsidR="005B7D6E" w:rsidRPr="005B7D6E" w:rsidRDefault="005B7D6E" w:rsidP="005B7D6E">
      <w:pPr>
        <w:tabs>
          <w:tab w:val="left" w:pos="720"/>
        </w:tabs>
        <w:spacing w:after="0" w:line="240" w:lineRule="auto"/>
        <w:ind w:left="360"/>
        <w:contextualSpacing/>
        <w:jc w:val="both"/>
        <w:rPr>
          <w:szCs w:val="24"/>
          <w:lang w:val="en-GB"/>
        </w:rPr>
      </w:pPr>
    </w:p>
    <w:p w:rsidR="005B7D6E" w:rsidRPr="005B7D6E" w:rsidRDefault="005B7D6E" w:rsidP="005B7D6E">
      <w:pPr>
        <w:numPr>
          <w:ilvl w:val="0"/>
          <w:numId w:val="31"/>
        </w:numPr>
        <w:tabs>
          <w:tab w:val="left" w:pos="720"/>
        </w:tabs>
        <w:spacing w:after="0" w:line="240" w:lineRule="auto"/>
        <w:contextualSpacing/>
        <w:jc w:val="both"/>
        <w:rPr>
          <w:szCs w:val="24"/>
          <w:lang w:val="en-GB"/>
        </w:rPr>
      </w:pPr>
      <w:r w:rsidRPr="005B7D6E">
        <w:rPr>
          <w:i/>
          <w:szCs w:val="24"/>
          <w:lang w:val="en-GB"/>
        </w:rPr>
        <w:t xml:space="preserve">Bois des </w:t>
      </w:r>
      <w:proofErr w:type="spellStart"/>
      <w:r w:rsidRPr="005B7D6E">
        <w:rPr>
          <w:i/>
          <w:szCs w:val="24"/>
          <w:lang w:val="en-GB"/>
        </w:rPr>
        <w:t>Amourettes</w:t>
      </w:r>
      <w:proofErr w:type="spellEnd"/>
      <w:r w:rsidRPr="005B7D6E">
        <w:rPr>
          <w:i/>
          <w:szCs w:val="24"/>
          <w:lang w:val="en-GB"/>
        </w:rPr>
        <w:t xml:space="preserve"> GS:  </w:t>
      </w:r>
      <w:r w:rsidRPr="005B7D6E">
        <w:rPr>
          <w:szCs w:val="24"/>
          <w:lang w:val="en-GB"/>
        </w:rPr>
        <w:t>The additional works as well as levelling works were also entrusted to the Contractor as t</w:t>
      </w:r>
      <w:r w:rsidR="0060470E">
        <w:rPr>
          <w:szCs w:val="24"/>
          <w:lang w:val="en-GB"/>
        </w:rPr>
        <w:t>he school is located on a hill;</w:t>
      </w:r>
    </w:p>
    <w:p w:rsidR="005B7D6E" w:rsidRPr="005B7D6E" w:rsidRDefault="005B7D6E" w:rsidP="005B7D6E">
      <w:pPr>
        <w:spacing w:after="0" w:line="240" w:lineRule="auto"/>
        <w:ind w:left="360"/>
        <w:contextualSpacing/>
        <w:jc w:val="both"/>
        <w:rPr>
          <w:szCs w:val="24"/>
          <w:lang w:val="en-GB"/>
        </w:rPr>
      </w:pPr>
    </w:p>
    <w:p w:rsidR="005B7D6E" w:rsidRPr="005B7D6E" w:rsidRDefault="005B7D6E" w:rsidP="005B7D6E">
      <w:pPr>
        <w:numPr>
          <w:ilvl w:val="0"/>
          <w:numId w:val="31"/>
        </w:numPr>
        <w:tabs>
          <w:tab w:val="left" w:pos="720"/>
        </w:tabs>
        <w:spacing w:after="0" w:line="240" w:lineRule="auto"/>
        <w:contextualSpacing/>
        <w:jc w:val="both"/>
        <w:rPr>
          <w:szCs w:val="24"/>
          <w:lang w:val="en-GB"/>
        </w:rPr>
      </w:pPr>
      <w:proofErr w:type="spellStart"/>
      <w:r w:rsidRPr="005B7D6E">
        <w:rPr>
          <w:i/>
          <w:szCs w:val="24"/>
          <w:lang w:val="en-GB"/>
        </w:rPr>
        <w:t>Cascavelle</w:t>
      </w:r>
      <w:proofErr w:type="spellEnd"/>
      <w:r w:rsidRPr="005B7D6E">
        <w:rPr>
          <w:i/>
          <w:szCs w:val="24"/>
          <w:lang w:val="en-GB"/>
        </w:rPr>
        <w:t xml:space="preserve"> GS: </w:t>
      </w:r>
      <w:r w:rsidRPr="005B7D6E">
        <w:rPr>
          <w:szCs w:val="24"/>
          <w:lang w:val="en-GB"/>
        </w:rPr>
        <w:t>As regards the remaining construction works, the Ministry is still awaiting bid documents from the MPI which will have to make a survey of the outstanding works for the preparation</w:t>
      </w:r>
      <w:r w:rsidR="0060470E">
        <w:rPr>
          <w:szCs w:val="24"/>
          <w:lang w:val="en-GB"/>
        </w:rPr>
        <w:t xml:space="preserve"> of the new scope of works;</w:t>
      </w:r>
      <w:r w:rsidRPr="005B7D6E">
        <w:rPr>
          <w:szCs w:val="24"/>
          <w:lang w:val="en-GB"/>
        </w:rPr>
        <w:t xml:space="preserve"> </w:t>
      </w:r>
    </w:p>
    <w:p w:rsidR="005B7D6E" w:rsidRPr="005B7D6E" w:rsidRDefault="005B7D6E" w:rsidP="005B7D6E">
      <w:pPr>
        <w:tabs>
          <w:tab w:val="left" w:pos="720"/>
        </w:tabs>
        <w:spacing w:after="0" w:line="240" w:lineRule="auto"/>
        <w:ind w:left="360"/>
        <w:jc w:val="both"/>
        <w:rPr>
          <w:szCs w:val="24"/>
          <w:lang w:val="en-GB"/>
        </w:rPr>
      </w:pPr>
    </w:p>
    <w:p w:rsidR="005B7D6E" w:rsidRDefault="005B7D6E" w:rsidP="005B7D6E">
      <w:pPr>
        <w:numPr>
          <w:ilvl w:val="0"/>
          <w:numId w:val="31"/>
        </w:numPr>
        <w:tabs>
          <w:tab w:val="left" w:pos="720"/>
        </w:tabs>
        <w:spacing w:after="0" w:line="240" w:lineRule="auto"/>
        <w:contextualSpacing/>
        <w:jc w:val="both"/>
        <w:rPr>
          <w:szCs w:val="24"/>
          <w:lang w:val="en-GB"/>
        </w:rPr>
      </w:pPr>
      <w:proofErr w:type="spellStart"/>
      <w:r w:rsidRPr="005B7D6E">
        <w:rPr>
          <w:i/>
          <w:szCs w:val="24"/>
          <w:lang w:val="en-GB"/>
        </w:rPr>
        <w:t>Aime</w:t>
      </w:r>
      <w:proofErr w:type="spellEnd"/>
      <w:r w:rsidRPr="005B7D6E">
        <w:rPr>
          <w:i/>
          <w:szCs w:val="24"/>
          <w:lang w:val="en-GB"/>
        </w:rPr>
        <w:t xml:space="preserve"> </w:t>
      </w:r>
      <w:proofErr w:type="spellStart"/>
      <w:r w:rsidRPr="005B7D6E">
        <w:rPr>
          <w:i/>
          <w:szCs w:val="24"/>
          <w:lang w:val="en-GB"/>
        </w:rPr>
        <w:t>Cesaire</w:t>
      </w:r>
      <w:proofErr w:type="spellEnd"/>
      <w:r w:rsidRPr="005B7D6E">
        <w:rPr>
          <w:i/>
          <w:szCs w:val="24"/>
          <w:lang w:val="en-GB"/>
        </w:rPr>
        <w:t xml:space="preserve"> GS: </w:t>
      </w:r>
      <w:r w:rsidRPr="005B7D6E">
        <w:rPr>
          <w:szCs w:val="24"/>
          <w:lang w:val="en-GB"/>
        </w:rPr>
        <w:t>The MPI was informed regarding additional works pertaining to installation of aluminium openings/pigeon proofing on 22 December 2017. The Ministry is still awaitin</w:t>
      </w:r>
      <w:r w:rsidR="0060470E">
        <w:rPr>
          <w:szCs w:val="24"/>
          <w:lang w:val="en-GB"/>
        </w:rPr>
        <w:t>g the bid document from the MPI;</w:t>
      </w:r>
    </w:p>
    <w:p w:rsidR="00390B06" w:rsidRDefault="00390B06" w:rsidP="00390B06">
      <w:pPr>
        <w:pStyle w:val="ListParagraph"/>
        <w:spacing w:after="0" w:line="240" w:lineRule="auto"/>
        <w:rPr>
          <w:szCs w:val="24"/>
          <w:lang w:val="en-GB"/>
        </w:rPr>
      </w:pPr>
    </w:p>
    <w:p w:rsidR="00390B06" w:rsidRDefault="00390B06" w:rsidP="00390B06">
      <w:pPr>
        <w:numPr>
          <w:ilvl w:val="0"/>
          <w:numId w:val="31"/>
        </w:numPr>
        <w:tabs>
          <w:tab w:val="left" w:pos="720"/>
        </w:tabs>
        <w:spacing w:after="0" w:line="240" w:lineRule="auto"/>
        <w:contextualSpacing/>
        <w:jc w:val="both"/>
        <w:rPr>
          <w:szCs w:val="24"/>
          <w:lang w:val="en-GB"/>
        </w:rPr>
      </w:pPr>
      <w:r>
        <w:rPr>
          <w:szCs w:val="24"/>
          <w:lang w:val="en-GB"/>
        </w:rPr>
        <w:t>Pending the construction of the appropriate infrastructure, the Ministry has been providing an enhanced meal to the pupils of ZEP Schools since 2013.  This meal has been further extended in 2017 after consultation with the Ministry of Health and Quality of Life.</w:t>
      </w:r>
    </w:p>
    <w:p w:rsidR="002E040C" w:rsidRDefault="002E040C" w:rsidP="005B7D6E">
      <w:pPr>
        <w:spacing w:after="0" w:line="240" w:lineRule="auto"/>
        <w:rPr>
          <w:b/>
          <w:smallCaps/>
          <w:szCs w:val="24"/>
        </w:rPr>
      </w:pPr>
    </w:p>
    <w:p w:rsidR="002E040C" w:rsidRDefault="002E040C" w:rsidP="002E040C">
      <w:pPr>
        <w:spacing w:after="0" w:line="240" w:lineRule="auto"/>
        <w:jc w:val="both"/>
        <w:rPr>
          <w:rFonts w:asciiTheme="majorBidi" w:hAnsiTheme="majorBidi" w:cstheme="majorBidi"/>
          <w:b/>
          <w:bCs/>
          <w:szCs w:val="24"/>
        </w:rPr>
      </w:pPr>
    </w:p>
    <w:p w:rsidR="002E040C" w:rsidRPr="00772856" w:rsidRDefault="000B68DB" w:rsidP="002E040C">
      <w:pPr>
        <w:tabs>
          <w:tab w:val="left" w:pos="720"/>
        </w:tabs>
        <w:spacing w:after="0" w:line="240" w:lineRule="auto"/>
        <w:rPr>
          <w:b/>
          <w:szCs w:val="24"/>
        </w:rPr>
      </w:pPr>
      <w:r>
        <w:rPr>
          <w:b/>
          <w:szCs w:val="24"/>
        </w:rPr>
        <w:t>9.8</w:t>
      </w:r>
      <w:r w:rsidR="002E040C">
        <w:rPr>
          <w:b/>
          <w:szCs w:val="24"/>
        </w:rPr>
        <w:tab/>
      </w:r>
      <w:r w:rsidR="002E040C" w:rsidRPr="00772856">
        <w:rPr>
          <w:b/>
          <w:szCs w:val="24"/>
        </w:rPr>
        <w:t xml:space="preserve">Infrastructure Maintenance Unit </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The Infrastructure Maintenance Unit (IMU) is responsible for carrying out repairs and maintenance works at Primary and Secondary Schools.</w:t>
      </w:r>
      <w:r w:rsidRPr="00725780">
        <w:rPr>
          <w:szCs w:val="24"/>
        </w:rPr>
        <w:t xml:space="preserve"> </w:t>
      </w:r>
      <w:r>
        <w:rPr>
          <w:szCs w:val="24"/>
        </w:rPr>
        <w:t>The IMU is staffed by two Engineers, three Technical staff and two Office Management Assistants. T</w:t>
      </w:r>
      <w:r w:rsidRPr="00725780">
        <w:rPr>
          <w:szCs w:val="24"/>
        </w:rPr>
        <w:t xml:space="preserve">he main objectives of the </w:t>
      </w:r>
      <w:r>
        <w:rPr>
          <w:szCs w:val="24"/>
        </w:rPr>
        <w:t>IMU are</w:t>
      </w:r>
      <w:r w:rsidRPr="00725780">
        <w:rPr>
          <w:szCs w:val="24"/>
        </w:rPr>
        <w:t xml:space="preserve"> to ensure that schools are safe and</w:t>
      </w:r>
      <w:r>
        <w:rPr>
          <w:szCs w:val="24"/>
        </w:rPr>
        <w:t xml:space="preserve"> </w:t>
      </w:r>
      <w:r w:rsidRPr="00725780">
        <w:rPr>
          <w:szCs w:val="24"/>
        </w:rPr>
        <w:t>in good physical condition</w:t>
      </w:r>
      <w:r>
        <w:rPr>
          <w:szCs w:val="24"/>
        </w:rPr>
        <w:t xml:space="preserve"> and the </w:t>
      </w:r>
      <w:r w:rsidRPr="00725780">
        <w:rPr>
          <w:szCs w:val="24"/>
        </w:rPr>
        <w:t>timely implementation</w:t>
      </w:r>
      <w:r>
        <w:rPr>
          <w:szCs w:val="24"/>
        </w:rPr>
        <w:t xml:space="preserve"> of infrastructural projects</w:t>
      </w:r>
      <w:r w:rsidRPr="00725780">
        <w:rPr>
          <w:szCs w:val="24"/>
        </w:rPr>
        <w:t>.</w:t>
      </w:r>
      <w:r>
        <w:rPr>
          <w:szCs w:val="24"/>
        </w:rPr>
        <w:t xml:space="preserve"> </w:t>
      </w:r>
    </w:p>
    <w:p w:rsidR="005157A1" w:rsidRDefault="005157A1" w:rsidP="002E040C">
      <w:pPr>
        <w:spacing w:after="0" w:line="240" w:lineRule="auto"/>
        <w:jc w:val="both"/>
        <w:rPr>
          <w:szCs w:val="24"/>
        </w:rPr>
      </w:pPr>
    </w:p>
    <w:p w:rsidR="002E040C" w:rsidRPr="0077640A" w:rsidRDefault="0077640A" w:rsidP="002E040C">
      <w:pPr>
        <w:spacing w:after="0" w:line="240" w:lineRule="auto"/>
        <w:rPr>
          <w:b/>
          <w:i/>
          <w:szCs w:val="24"/>
        </w:rPr>
      </w:pPr>
      <w:r>
        <w:rPr>
          <w:b/>
          <w:i/>
          <w:szCs w:val="24"/>
        </w:rPr>
        <w:t>9.8.1</w:t>
      </w:r>
      <w:r w:rsidR="002E040C" w:rsidRPr="0077640A">
        <w:rPr>
          <w:b/>
          <w:i/>
          <w:szCs w:val="24"/>
        </w:rPr>
        <w:tab/>
        <w:t>Works Orders Issued</w:t>
      </w:r>
    </w:p>
    <w:p w:rsidR="002E040C" w:rsidRDefault="002E040C" w:rsidP="002E040C">
      <w:pPr>
        <w:spacing w:after="0" w:line="240" w:lineRule="auto"/>
        <w:jc w:val="both"/>
        <w:rPr>
          <w:szCs w:val="24"/>
        </w:rPr>
      </w:pPr>
    </w:p>
    <w:p w:rsidR="002E040C" w:rsidRPr="00725780" w:rsidRDefault="002E040C" w:rsidP="002E040C">
      <w:pPr>
        <w:spacing w:after="0" w:line="240" w:lineRule="auto"/>
        <w:jc w:val="both"/>
        <w:rPr>
          <w:szCs w:val="24"/>
        </w:rPr>
      </w:pPr>
      <w:r>
        <w:rPr>
          <w:szCs w:val="24"/>
        </w:rPr>
        <w:t>For 2016-17, 151 W</w:t>
      </w:r>
      <w:r w:rsidRPr="00725780">
        <w:rPr>
          <w:szCs w:val="24"/>
        </w:rPr>
        <w:t xml:space="preserve">orks </w:t>
      </w:r>
      <w:r>
        <w:rPr>
          <w:szCs w:val="24"/>
        </w:rPr>
        <w:t>O</w:t>
      </w:r>
      <w:r w:rsidRPr="00725780">
        <w:rPr>
          <w:szCs w:val="24"/>
        </w:rPr>
        <w:t>rders were issued to 16 District Contractors (DCs)</w:t>
      </w:r>
      <w:r>
        <w:rPr>
          <w:szCs w:val="24"/>
        </w:rPr>
        <w:t>,</w:t>
      </w:r>
      <w:r w:rsidRPr="00725780">
        <w:rPr>
          <w:szCs w:val="24"/>
        </w:rPr>
        <w:t xml:space="preserve"> after being appointed by </w:t>
      </w:r>
      <w:r>
        <w:rPr>
          <w:szCs w:val="24"/>
        </w:rPr>
        <w:t xml:space="preserve">the </w:t>
      </w:r>
      <w:r w:rsidR="0060470E">
        <w:rPr>
          <w:szCs w:val="24"/>
        </w:rPr>
        <w:t>MPI</w:t>
      </w:r>
      <w:r w:rsidRPr="00725780">
        <w:rPr>
          <w:szCs w:val="24"/>
        </w:rPr>
        <w:t xml:space="preserve"> following tendering procedures under</w:t>
      </w:r>
      <w:r>
        <w:rPr>
          <w:szCs w:val="24"/>
        </w:rPr>
        <w:t xml:space="preserve"> the Framework Agreement 2015-</w:t>
      </w:r>
      <w:r w:rsidRPr="00725780">
        <w:rPr>
          <w:szCs w:val="24"/>
        </w:rPr>
        <w:t>16</w:t>
      </w:r>
      <w:r>
        <w:rPr>
          <w:szCs w:val="24"/>
        </w:rPr>
        <w:t>.</w:t>
      </w:r>
      <w:r w:rsidRPr="00725780">
        <w:rPr>
          <w:szCs w:val="24"/>
        </w:rPr>
        <w:t xml:space="preserve"> The contract covered a period of 18 months </w:t>
      </w:r>
      <w:r>
        <w:rPr>
          <w:szCs w:val="24"/>
        </w:rPr>
        <w:t>from</w:t>
      </w:r>
      <w:r w:rsidRPr="00725780">
        <w:rPr>
          <w:szCs w:val="24"/>
        </w:rPr>
        <w:t xml:space="preserve"> 1 July 2015 to 31 December 2016.</w:t>
      </w:r>
      <w:r w:rsidR="005157A1">
        <w:rPr>
          <w:szCs w:val="24"/>
        </w:rPr>
        <w:t xml:space="preserve"> </w:t>
      </w:r>
      <w:r w:rsidRPr="00725780">
        <w:rPr>
          <w:szCs w:val="24"/>
        </w:rPr>
        <w:t xml:space="preserve">However, </w:t>
      </w:r>
      <w:r>
        <w:rPr>
          <w:szCs w:val="24"/>
        </w:rPr>
        <w:t>on 26 December 2016, the Framework Agreement was</w:t>
      </w:r>
      <w:r w:rsidRPr="00725780">
        <w:rPr>
          <w:szCs w:val="24"/>
        </w:rPr>
        <w:t xml:space="preserve"> extended for a further period of six months ending 3</w:t>
      </w:r>
      <w:r>
        <w:rPr>
          <w:szCs w:val="24"/>
        </w:rPr>
        <w:t>0 June 2017</w:t>
      </w:r>
      <w:r w:rsidRPr="00725780">
        <w:rPr>
          <w:szCs w:val="24"/>
        </w:rPr>
        <w:t>.</w:t>
      </w:r>
    </w:p>
    <w:p w:rsidR="002E040C" w:rsidRDefault="002E040C" w:rsidP="002E040C">
      <w:pPr>
        <w:spacing w:after="0" w:line="240" w:lineRule="auto"/>
        <w:jc w:val="both"/>
        <w:rPr>
          <w:szCs w:val="24"/>
        </w:rPr>
      </w:pPr>
    </w:p>
    <w:p w:rsidR="002E040C" w:rsidRPr="00725780" w:rsidRDefault="002E040C" w:rsidP="002E040C">
      <w:pPr>
        <w:spacing w:after="0" w:line="240" w:lineRule="auto"/>
        <w:jc w:val="both"/>
        <w:rPr>
          <w:szCs w:val="24"/>
        </w:rPr>
      </w:pPr>
      <w:r>
        <w:rPr>
          <w:szCs w:val="24"/>
        </w:rPr>
        <w:t xml:space="preserve">As of 31 </w:t>
      </w:r>
      <w:r w:rsidRPr="00725780">
        <w:rPr>
          <w:szCs w:val="24"/>
        </w:rPr>
        <w:t>July 2017</w:t>
      </w:r>
      <w:r>
        <w:rPr>
          <w:szCs w:val="24"/>
        </w:rPr>
        <w:t xml:space="preserve">, of the 151 Work Orders issued, </w:t>
      </w:r>
      <w:r w:rsidRPr="00725780">
        <w:rPr>
          <w:szCs w:val="24"/>
        </w:rPr>
        <w:t xml:space="preserve">118 </w:t>
      </w:r>
      <w:r>
        <w:rPr>
          <w:szCs w:val="24"/>
        </w:rPr>
        <w:t xml:space="preserve">works </w:t>
      </w:r>
      <w:r w:rsidRPr="00725780">
        <w:rPr>
          <w:szCs w:val="24"/>
        </w:rPr>
        <w:t xml:space="preserve">were completed </w:t>
      </w:r>
      <w:r>
        <w:rPr>
          <w:szCs w:val="24"/>
        </w:rPr>
        <w:t xml:space="preserve">while for the remaining 33, works </w:t>
      </w:r>
      <w:r w:rsidRPr="00725780">
        <w:rPr>
          <w:szCs w:val="24"/>
        </w:rPr>
        <w:t>were still in progress. Some Rs</w:t>
      </w:r>
      <w:r>
        <w:rPr>
          <w:szCs w:val="24"/>
        </w:rPr>
        <w:t xml:space="preserve"> </w:t>
      </w:r>
      <w:r w:rsidRPr="00725780">
        <w:rPr>
          <w:szCs w:val="24"/>
        </w:rPr>
        <w:t xml:space="preserve">66 million were disbursed to the 16 DCs </w:t>
      </w:r>
      <w:r>
        <w:rPr>
          <w:szCs w:val="24"/>
        </w:rPr>
        <w:t xml:space="preserve">for </w:t>
      </w:r>
      <w:r w:rsidRPr="00725780">
        <w:rPr>
          <w:szCs w:val="24"/>
        </w:rPr>
        <w:t>maintenance works</w:t>
      </w:r>
      <w:r>
        <w:rPr>
          <w:szCs w:val="24"/>
        </w:rPr>
        <w:t xml:space="preserve"> for the period July 2015 to June 2017</w:t>
      </w:r>
      <w:r w:rsidRPr="00725780">
        <w:rPr>
          <w:szCs w:val="24"/>
        </w:rPr>
        <w:t>.</w:t>
      </w:r>
    </w:p>
    <w:p w:rsidR="002E040C" w:rsidRDefault="002E040C" w:rsidP="002E040C">
      <w:pPr>
        <w:spacing w:after="0" w:line="240" w:lineRule="auto"/>
        <w:jc w:val="both"/>
        <w:rPr>
          <w:szCs w:val="24"/>
        </w:rPr>
      </w:pPr>
    </w:p>
    <w:p w:rsidR="002E040C" w:rsidRPr="00725780" w:rsidRDefault="002E040C" w:rsidP="002E040C">
      <w:pPr>
        <w:spacing w:after="0" w:line="240" w:lineRule="auto"/>
        <w:jc w:val="both"/>
        <w:rPr>
          <w:szCs w:val="24"/>
        </w:rPr>
      </w:pPr>
      <w:r>
        <w:rPr>
          <w:szCs w:val="24"/>
        </w:rPr>
        <w:t xml:space="preserve">A </w:t>
      </w:r>
      <w:r w:rsidRPr="00725780">
        <w:rPr>
          <w:szCs w:val="24"/>
        </w:rPr>
        <w:t xml:space="preserve">database of projects carried </w:t>
      </w:r>
      <w:r>
        <w:rPr>
          <w:szCs w:val="24"/>
        </w:rPr>
        <w:t>out by the MPI was kept but several</w:t>
      </w:r>
      <w:r w:rsidRPr="00725780">
        <w:rPr>
          <w:szCs w:val="24"/>
        </w:rPr>
        <w:t xml:space="preserve"> details were missing. </w:t>
      </w:r>
      <w:r>
        <w:rPr>
          <w:szCs w:val="24"/>
        </w:rPr>
        <w:t>Information</w:t>
      </w:r>
      <w:r w:rsidRPr="00725780">
        <w:rPr>
          <w:szCs w:val="24"/>
        </w:rPr>
        <w:t xml:space="preserve"> </w:t>
      </w:r>
      <w:r>
        <w:rPr>
          <w:szCs w:val="24"/>
        </w:rPr>
        <w:t>regarding</w:t>
      </w:r>
      <w:r w:rsidRPr="00725780">
        <w:rPr>
          <w:szCs w:val="24"/>
        </w:rPr>
        <w:t xml:space="preserve"> n</w:t>
      </w:r>
      <w:r>
        <w:rPr>
          <w:szCs w:val="24"/>
        </w:rPr>
        <w:t xml:space="preserve">umber of Work Orders issued, </w:t>
      </w:r>
      <w:r w:rsidRPr="00725780">
        <w:rPr>
          <w:szCs w:val="24"/>
        </w:rPr>
        <w:t>the number of completed projects and those which were delayed</w:t>
      </w:r>
      <w:r w:rsidRPr="00277B6E">
        <w:rPr>
          <w:szCs w:val="24"/>
        </w:rPr>
        <w:t xml:space="preserve"> </w:t>
      </w:r>
      <w:r>
        <w:rPr>
          <w:szCs w:val="24"/>
        </w:rPr>
        <w:t>for a</w:t>
      </w:r>
      <w:r w:rsidRPr="00725780">
        <w:rPr>
          <w:szCs w:val="24"/>
        </w:rPr>
        <w:t xml:space="preserve"> particular year</w:t>
      </w:r>
      <w:r>
        <w:rPr>
          <w:szCs w:val="24"/>
        </w:rPr>
        <w:t xml:space="preserve"> were not available</w:t>
      </w:r>
      <w:r w:rsidRPr="00725780">
        <w:rPr>
          <w:szCs w:val="24"/>
        </w:rPr>
        <w:t>.</w:t>
      </w:r>
      <w:r w:rsidRPr="00B8536B">
        <w:rPr>
          <w:szCs w:val="24"/>
        </w:rPr>
        <w:t xml:space="preserve"> </w:t>
      </w:r>
      <w:r>
        <w:rPr>
          <w:szCs w:val="24"/>
        </w:rPr>
        <w:t xml:space="preserve">The total </w:t>
      </w:r>
      <w:r w:rsidRPr="00725780">
        <w:rPr>
          <w:szCs w:val="24"/>
        </w:rPr>
        <w:t>numbe</w:t>
      </w:r>
      <w:r>
        <w:rPr>
          <w:szCs w:val="24"/>
        </w:rPr>
        <w:t>r of Work Orders allocated for each Zone was also not available.</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Due to incomplete records, monitoring and follow up of works were not adequately carried out.</w:t>
      </w:r>
      <w:r w:rsidR="005157A1">
        <w:rPr>
          <w:szCs w:val="24"/>
        </w:rPr>
        <w:t xml:space="preserve"> </w:t>
      </w:r>
      <w:r>
        <w:rPr>
          <w:szCs w:val="24"/>
        </w:rPr>
        <w:t xml:space="preserve">Based on a sample of Works Orders examined, it was observed that, in </w:t>
      </w:r>
      <w:r>
        <w:rPr>
          <w:szCs w:val="24"/>
        </w:rPr>
        <w:lastRenderedPageBreak/>
        <w:t>s</w:t>
      </w:r>
      <w:r w:rsidRPr="00725780">
        <w:rPr>
          <w:szCs w:val="24"/>
        </w:rPr>
        <w:t xml:space="preserve">everal </w:t>
      </w:r>
      <w:r>
        <w:rPr>
          <w:szCs w:val="24"/>
        </w:rPr>
        <w:t>instances, works</w:t>
      </w:r>
      <w:r w:rsidRPr="00725780">
        <w:rPr>
          <w:szCs w:val="24"/>
        </w:rPr>
        <w:t xml:space="preserve"> were </w:t>
      </w:r>
      <w:r>
        <w:rPr>
          <w:szCs w:val="24"/>
        </w:rPr>
        <w:t>delayed and the additional time taken varied from</w:t>
      </w:r>
      <w:r w:rsidRPr="00725780">
        <w:rPr>
          <w:szCs w:val="24"/>
        </w:rPr>
        <w:t xml:space="preserve"> one to six months</w:t>
      </w:r>
      <w:r>
        <w:rPr>
          <w:szCs w:val="24"/>
        </w:rPr>
        <w:t xml:space="preserve">. </w:t>
      </w:r>
    </w:p>
    <w:p w:rsidR="002E040C" w:rsidRDefault="002E040C" w:rsidP="002E040C">
      <w:pPr>
        <w:spacing w:after="0" w:line="240" w:lineRule="auto"/>
        <w:rPr>
          <w:b/>
          <w:szCs w:val="24"/>
        </w:rPr>
      </w:pPr>
    </w:p>
    <w:p w:rsidR="002E040C" w:rsidRPr="0077640A" w:rsidRDefault="0077640A" w:rsidP="00390B06">
      <w:pPr>
        <w:spacing w:after="0" w:line="240" w:lineRule="auto"/>
        <w:rPr>
          <w:b/>
          <w:i/>
          <w:szCs w:val="24"/>
        </w:rPr>
      </w:pPr>
      <w:r w:rsidRPr="0077640A">
        <w:rPr>
          <w:b/>
          <w:i/>
          <w:szCs w:val="24"/>
        </w:rPr>
        <w:t>9.</w:t>
      </w:r>
      <w:r>
        <w:rPr>
          <w:b/>
          <w:i/>
          <w:szCs w:val="24"/>
        </w:rPr>
        <w:t>8.2</w:t>
      </w:r>
      <w:r w:rsidR="002E040C" w:rsidRPr="0077640A">
        <w:rPr>
          <w:b/>
          <w:i/>
          <w:szCs w:val="24"/>
        </w:rPr>
        <w:tab/>
        <w:t>Priority Projects</w:t>
      </w:r>
    </w:p>
    <w:p w:rsidR="002E040C" w:rsidRDefault="002E040C" w:rsidP="00390B06">
      <w:pPr>
        <w:spacing w:after="0" w:line="240" w:lineRule="auto"/>
        <w:jc w:val="both"/>
        <w:rPr>
          <w:szCs w:val="24"/>
        </w:rPr>
      </w:pPr>
    </w:p>
    <w:p w:rsidR="002E040C" w:rsidRPr="00725780" w:rsidRDefault="002E040C" w:rsidP="002E040C">
      <w:pPr>
        <w:spacing w:after="0" w:line="240" w:lineRule="auto"/>
        <w:jc w:val="both"/>
        <w:rPr>
          <w:szCs w:val="24"/>
        </w:rPr>
      </w:pPr>
      <w:r>
        <w:rPr>
          <w:szCs w:val="24"/>
        </w:rPr>
        <w:t xml:space="preserve">Maintenance Works, </w:t>
      </w:r>
      <w:proofErr w:type="spellStart"/>
      <w:r>
        <w:rPr>
          <w:szCs w:val="24"/>
        </w:rPr>
        <w:t>categorised</w:t>
      </w:r>
      <w:proofErr w:type="spellEnd"/>
      <w:r>
        <w:rPr>
          <w:szCs w:val="24"/>
        </w:rPr>
        <w:t xml:space="preserve"> as Priority W</w:t>
      </w:r>
      <w:r w:rsidRPr="00725780">
        <w:rPr>
          <w:szCs w:val="24"/>
        </w:rPr>
        <w:t>orks</w:t>
      </w:r>
      <w:r>
        <w:rPr>
          <w:szCs w:val="24"/>
        </w:rPr>
        <w:t>,</w:t>
      </w:r>
      <w:r w:rsidRPr="00725780">
        <w:rPr>
          <w:szCs w:val="24"/>
        </w:rPr>
        <w:t xml:space="preserve"> </w:t>
      </w:r>
      <w:r>
        <w:rPr>
          <w:szCs w:val="24"/>
        </w:rPr>
        <w:t>included</w:t>
      </w:r>
      <w:r w:rsidRPr="00725780">
        <w:rPr>
          <w:szCs w:val="24"/>
        </w:rPr>
        <w:t xml:space="preserve"> </w:t>
      </w:r>
      <w:r>
        <w:rPr>
          <w:szCs w:val="24"/>
        </w:rPr>
        <w:t>defects in building structure</w:t>
      </w:r>
      <w:r w:rsidRPr="00725780">
        <w:rPr>
          <w:szCs w:val="24"/>
        </w:rPr>
        <w:t xml:space="preserve"> </w:t>
      </w:r>
      <w:r>
        <w:rPr>
          <w:szCs w:val="24"/>
        </w:rPr>
        <w:t>which</w:t>
      </w:r>
      <w:r w:rsidRPr="00725780">
        <w:rPr>
          <w:szCs w:val="24"/>
        </w:rPr>
        <w:t xml:space="preserve"> disrupted </w:t>
      </w:r>
      <w:r>
        <w:rPr>
          <w:szCs w:val="24"/>
        </w:rPr>
        <w:t xml:space="preserve">operation of </w:t>
      </w:r>
      <w:r w:rsidRPr="00725780">
        <w:rPr>
          <w:szCs w:val="24"/>
        </w:rPr>
        <w:t>schools</w:t>
      </w:r>
      <w:r>
        <w:rPr>
          <w:szCs w:val="24"/>
        </w:rPr>
        <w:t xml:space="preserve"> and should be attended promptly.</w:t>
      </w:r>
      <w:r w:rsidRPr="00725780">
        <w:rPr>
          <w:szCs w:val="24"/>
        </w:rPr>
        <w:t xml:space="preserve"> These included repairs o</w:t>
      </w:r>
      <w:r>
        <w:rPr>
          <w:szCs w:val="24"/>
        </w:rPr>
        <w:t>f cracks, spalls, roof leakages</w:t>
      </w:r>
      <w:r w:rsidRPr="00725780">
        <w:rPr>
          <w:szCs w:val="24"/>
        </w:rPr>
        <w:t xml:space="preserve"> and upgrading of toilets.</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As per Priority L</w:t>
      </w:r>
      <w:r w:rsidRPr="00725780">
        <w:rPr>
          <w:szCs w:val="24"/>
        </w:rPr>
        <w:t>ist,</w:t>
      </w:r>
      <w:r>
        <w:rPr>
          <w:szCs w:val="24"/>
        </w:rPr>
        <w:t xml:space="preserve"> </w:t>
      </w:r>
      <w:r w:rsidRPr="00725780">
        <w:rPr>
          <w:szCs w:val="24"/>
        </w:rPr>
        <w:t>67 projects were selected to be execut</w:t>
      </w:r>
      <w:r>
        <w:rPr>
          <w:szCs w:val="24"/>
        </w:rPr>
        <w:t>ed by DCs, including</w:t>
      </w:r>
      <w:r w:rsidRPr="00725780">
        <w:rPr>
          <w:szCs w:val="24"/>
        </w:rPr>
        <w:t xml:space="preserve"> </w:t>
      </w:r>
      <w:r w:rsidR="005157A1">
        <w:rPr>
          <w:szCs w:val="24"/>
        </w:rPr>
        <w:br/>
      </w:r>
      <w:r>
        <w:rPr>
          <w:szCs w:val="24"/>
        </w:rPr>
        <w:t>34 P</w:t>
      </w:r>
      <w:r w:rsidRPr="00725780">
        <w:rPr>
          <w:szCs w:val="24"/>
        </w:rPr>
        <w:t xml:space="preserve">riority </w:t>
      </w:r>
      <w:r>
        <w:rPr>
          <w:szCs w:val="24"/>
        </w:rPr>
        <w:t xml:space="preserve">Projects </w:t>
      </w:r>
      <w:r w:rsidR="000B68DB">
        <w:rPr>
          <w:szCs w:val="24"/>
        </w:rPr>
        <w:t>f</w:t>
      </w:r>
      <w:r w:rsidR="00390B06">
        <w:rPr>
          <w:szCs w:val="24"/>
        </w:rPr>
        <w:t>or 2015-16, as shown in Table 9-</w:t>
      </w:r>
      <w:r w:rsidR="000B68DB">
        <w:rPr>
          <w:szCs w:val="24"/>
        </w:rPr>
        <w:t>2</w:t>
      </w:r>
      <w:r>
        <w:rPr>
          <w:szCs w:val="24"/>
        </w:rPr>
        <w:t>.</w:t>
      </w:r>
    </w:p>
    <w:p w:rsidR="00970132" w:rsidRDefault="00970132" w:rsidP="008F76C5">
      <w:pPr>
        <w:spacing w:after="0"/>
        <w:rPr>
          <w:szCs w:val="24"/>
        </w:rPr>
      </w:pPr>
    </w:p>
    <w:p w:rsidR="002E040C" w:rsidRDefault="000B68DB" w:rsidP="005157A1">
      <w:pPr>
        <w:spacing w:after="0" w:line="240" w:lineRule="auto"/>
        <w:jc w:val="center"/>
        <w:rPr>
          <w:i/>
          <w:szCs w:val="24"/>
        </w:rPr>
      </w:pPr>
      <w:r>
        <w:rPr>
          <w:i/>
          <w:szCs w:val="24"/>
        </w:rPr>
        <w:t>Table 9-</w:t>
      </w:r>
      <w:proofErr w:type="gramStart"/>
      <w:r>
        <w:rPr>
          <w:i/>
          <w:szCs w:val="24"/>
        </w:rPr>
        <w:t>2</w:t>
      </w:r>
      <w:r w:rsidR="005157A1">
        <w:rPr>
          <w:i/>
          <w:szCs w:val="24"/>
        </w:rPr>
        <w:t xml:space="preserve">  </w:t>
      </w:r>
      <w:r w:rsidR="002E040C">
        <w:rPr>
          <w:i/>
          <w:szCs w:val="24"/>
        </w:rPr>
        <w:t>Priority</w:t>
      </w:r>
      <w:proofErr w:type="gramEnd"/>
      <w:r w:rsidR="002E040C">
        <w:rPr>
          <w:i/>
          <w:szCs w:val="24"/>
        </w:rPr>
        <w:t xml:space="preserve"> Projects for 2015-16 and 2016-</w:t>
      </w:r>
      <w:r w:rsidR="002E040C" w:rsidRPr="00725780">
        <w:rPr>
          <w:i/>
          <w:szCs w:val="24"/>
        </w:rPr>
        <w:t>17</w:t>
      </w:r>
    </w:p>
    <w:p w:rsidR="005157A1" w:rsidRDefault="005157A1" w:rsidP="005157A1">
      <w:pPr>
        <w:spacing w:after="0" w:line="240" w:lineRule="auto"/>
        <w:jc w:val="center"/>
        <w:rPr>
          <w:i/>
          <w:szCs w:val="24"/>
        </w:rPr>
      </w:pPr>
    </w:p>
    <w:p w:rsidR="005157A1" w:rsidRPr="005157A1" w:rsidRDefault="005157A1" w:rsidP="005157A1">
      <w:pPr>
        <w:pBdr>
          <w:top w:val="single" w:sz="4" w:space="1" w:color="auto"/>
        </w:pBdr>
        <w:spacing w:after="0" w:line="240" w:lineRule="auto"/>
        <w:jc w:val="center"/>
        <w:rPr>
          <w:i/>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1323"/>
        <w:gridCol w:w="1276"/>
        <w:gridCol w:w="1057"/>
      </w:tblGrid>
      <w:tr w:rsidR="002E040C" w:rsidTr="00085956">
        <w:trPr>
          <w:trHeight w:val="20"/>
          <w:jc w:val="center"/>
        </w:trPr>
        <w:tc>
          <w:tcPr>
            <w:tcW w:w="1229" w:type="dxa"/>
            <w:tcMar>
              <w:bottom w:w="142" w:type="dxa"/>
            </w:tcMar>
          </w:tcPr>
          <w:p w:rsidR="002E040C" w:rsidRPr="009D74E3" w:rsidRDefault="002E040C" w:rsidP="00254A48">
            <w:pPr>
              <w:spacing w:before="60" w:after="60"/>
              <w:rPr>
                <w:b/>
                <w:szCs w:val="24"/>
              </w:rPr>
            </w:pPr>
          </w:p>
        </w:tc>
        <w:tc>
          <w:tcPr>
            <w:tcW w:w="3656" w:type="dxa"/>
            <w:gridSpan w:val="3"/>
            <w:tcMar>
              <w:bottom w:w="142" w:type="dxa"/>
            </w:tcMar>
          </w:tcPr>
          <w:p w:rsidR="002E040C" w:rsidRPr="00725780" w:rsidRDefault="002E040C" w:rsidP="00254A48">
            <w:pPr>
              <w:spacing w:before="60" w:after="60"/>
              <w:jc w:val="center"/>
              <w:rPr>
                <w:b/>
                <w:szCs w:val="24"/>
              </w:rPr>
            </w:pPr>
            <w:r>
              <w:rPr>
                <w:b/>
                <w:szCs w:val="24"/>
              </w:rPr>
              <w:t>Number of Projects</w:t>
            </w:r>
          </w:p>
        </w:tc>
      </w:tr>
      <w:tr w:rsidR="002E040C" w:rsidTr="00085956">
        <w:trPr>
          <w:trHeight w:val="20"/>
          <w:jc w:val="center"/>
        </w:trPr>
        <w:tc>
          <w:tcPr>
            <w:tcW w:w="1229" w:type="dxa"/>
            <w:tcMar>
              <w:bottom w:w="142" w:type="dxa"/>
            </w:tcMar>
          </w:tcPr>
          <w:p w:rsidR="002E040C" w:rsidRPr="009D74E3" w:rsidRDefault="002E040C" w:rsidP="00254A48">
            <w:pPr>
              <w:spacing w:before="60" w:after="60"/>
              <w:rPr>
                <w:b/>
                <w:szCs w:val="24"/>
              </w:rPr>
            </w:pPr>
            <w:r w:rsidRPr="009D74E3">
              <w:rPr>
                <w:b/>
                <w:szCs w:val="24"/>
              </w:rPr>
              <w:t>Schools</w:t>
            </w:r>
          </w:p>
        </w:tc>
        <w:tc>
          <w:tcPr>
            <w:tcW w:w="1323" w:type="dxa"/>
            <w:tcMar>
              <w:bottom w:w="142" w:type="dxa"/>
            </w:tcMar>
          </w:tcPr>
          <w:p w:rsidR="002E040C" w:rsidRDefault="002E040C" w:rsidP="00254A48">
            <w:pPr>
              <w:spacing w:before="60" w:after="60"/>
              <w:rPr>
                <w:szCs w:val="24"/>
              </w:rPr>
            </w:pPr>
            <w:r>
              <w:rPr>
                <w:b/>
                <w:szCs w:val="24"/>
              </w:rPr>
              <w:t>2015-</w:t>
            </w:r>
            <w:r w:rsidRPr="00725780">
              <w:rPr>
                <w:b/>
                <w:szCs w:val="24"/>
              </w:rPr>
              <w:t>16</w:t>
            </w:r>
          </w:p>
        </w:tc>
        <w:tc>
          <w:tcPr>
            <w:tcW w:w="1276" w:type="dxa"/>
            <w:tcMar>
              <w:bottom w:w="142" w:type="dxa"/>
            </w:tcMar>
          </w:tcPr>
          <w:p w:rsidR="002E040C" w:rsidRDefault="002E040C" w:rsidP="00254A48">
            <w:pPr>
              <w:spacing w:before="60" w:after="60"/>
              <w:rPr>
                <w:szCs w:val="24"/>
              </w:rPr>
            </w:pPr>
            <w:r>
              <w:rPr>
                <w:b/>
                <w:szCs w:val="24"/>
              </w:rPr>
              <w:t>2016-</w:t>
            </w:r>
            <w:r w:rsidRPr="00725780">
              <w:rPr>
                <w:b/>
                <w:szCs w:val="24"/>
              </w:rPr>
              <w:t>17</w:t>
            </w:r>
          </w:p>
        </w:tc>
        <w:tc>
          <w:tcPr>
            <w:tcW w:w="1057" w:type="dxa"/>
            <w:tcMar>
              <w:bottom w:w="142" w:type="dxa"/>
            </w:tcMar>
          </w:tcPr>
          <w:p w:rsidR="002E040C" w:rsidRDefault="002E040C" w:rsidP="00254A48">
            <w:pPr>
              <w:spacing w:before="60" w:after="60"/>
              <w:rPr>
                <w:szCs w:val="24"/>
              </w:rPr>
            </w:pPr>
            <w:r w:rsidRPr="00725780">
              <w:rPr>
                <w:b/>
                <w:szCs w:val="24"/>
              </w:rPr>
              <w:t>T</w:t>
            </w:r>
            <w:r>
              <w:rPr>
                <w:b/>
                <w:szCs w:val="24"/>
              </w:rPr>
              <w:t>otal</w:t>
            </w:r>
          </w:p>
        </w:tc>
      </w:tr>
      <w:tr w:rsidR="002E040C" w:rsidTr="00085956">
        <w:trPr>
          <w:trHeight w:val="20"/>
          <w:jc w:val="center"/>
        </w:trPr>
        <w:tc>
          <w:tcPr>
            <w:tcW w:w="1229" w:type="dxa"/>
            <w:tcMar>
              <w:bottom w:w="142" w:type="dxa"/>
            </w:tcMar>
          </w:tcPr>
          <w:p w:rsidR="002E040C" w:rsidRDefault="002E040C" w:rsidP="00254A48">
            <w:pPr>
              <w:spacing w:before="60" w:after="60"/>
              <w:rPr>
                <w:szCs w:val="24"/>
              </w:rPr>
            </w:pPr>
            <w:r w:rsidRPr="00725780">
              <w:rPr>
                <w:szCs w:val="24"/>
              </w:rPr>
              <w:t>Primary</w:t>
            </w:r>
          </w:p>
        </w:tc>
        <w:tc>
          <w:tcPr>
            <w:tcW w:w="1323" w:type="dxa"/>
            <w:tcMar>
              <w:bottom w:w="142" w:type="dxa"/>
            </w:tcMar>
          </w:tcPr>
          <w:p w:rsidR="002E040C" w:rsidRDefault="002E040C" w:rsidP="00254A48">
            <w:pPr>
              <w:spacing w:before="60" w:after="60"/>
              <w:jc w:val="center"/>
              <w:rPr>
                <w:szCs w:val="24"/>
              </w:rPr>
            </w:pPr>
            <w:r w:rsidRPr="00725780">
              <w:rPr>
                <w:szCs w:val="24"/>
              </w:rPr>
              <w:t>22</w:t>
            </w:r>
          </w:p>
        </w:tc>
        <w:tc>
          <w:tcPr>
            <w:tcW w:w="1276" w:type="dxa"/>
            <w:tcMar>
              <w:bottom w:w="142" w:type="dxa"/>
            </w:tcMar>
          </w:tcPr>
          <w:p w:rsidR="002E040C" w:rsidRDefault="002E040C" w:rsidP="00254A48">
            <w:pPr>
              <w:spacing w:before="60" w:after="60"/>
              <w:jc w:val="center"/>
              <w:rPr>
                <w:szCs w:val="24"/>
              </w:rPr>
            </w:pPr>
            <w:r w:rsidRPr="00725780">
              <w:rPr>
                <w:szCs w:val="24"/>
              </w:rPr>
              <w:t>18</w:t>
            </w:r>
          </w:p>
        </w:tc>
        <w:tc>
          <w:tcPr>
            <w:tcW w:w="1057" w:type="dxa"/>
            <w:tcMar>
              <w:bottom w:w="142" w:type="dxa"/>
            </w:tcMar>
          </w:tcPr>
          <w:p w:rsidR="002E040C" w:rsidRDefault="002E040C" w:rsidP="00254A48">
            <w:pPr>
              <w:tabs>
                <w:tab w:val="left" w:pos="383"/>
              </w:tabs>
              <w:spacing w:before="60" w:after="60"/>
              <w:ind w:right="8"/>
              <w:jc w:val="center"/>
              <w:rPr>
                <w:szCs w:val="24"/>
              </w:rPr>
            </w:pPr>
            <w:r>
              <w:rPr>
                <w:szCs w:val="24"/>
              </w:rPr>
              <w:t>40</w:t>
            </w:r>
          </w:p>
        </w:tc>
      </w:tr>
      <w:tr w:rsidR="002E040C" w:rsidTr="00085956">
        <w:trPr>
          <w:trHeight w:val="20"/>
          <w:jc w:val="center"/>
        </w:trPr>
        <w:tc>
          <w:tcPr>
            <w:tcW w:w="1229" w:type="dxa"/>
            <w:tcMar>
              <w:bottom w:w="142" w:type="dxa"/>
            </w:tcMar>
          </w:tcPr>
          <w:p w:rsidR="002E040C" w:rsidRDefault="002E040C" w:rsidP="00254A48">
            <w:pPr>
              <w:spacing w:before="60" w:after="60"/>
              <w:rPr>
                <w:szCs w:val="24"/>
              </w:rPr>
            </w:pPr>
            <w:r w:rsidRPr="00725780">
              <w:rPr>
                <w:szCs w:val="24"/>
              </w:rPr>
              <w:t>Secondary</w:t>
            </w:r>
          </w:p>
        </w:tc>
        <w:tc>
          <w:tcPr>
            <w:tcW w:w="1323" w:type="dxa"/>
            <w:tcMar>
              <w:bottom w:w="142" w:type="dxa"/>
            </w:tcMar>
          </w:tcPr>
          <w:p w:rsidR="002E040C" w:rsidRDefault="002E040C" w:rsidP="00254A48">
            <w:pPr>
              <w:spacing w:before="60" w:after="60"/>
              <w:jc w:val="center"/>
              <w:rPr>
                <w:szCs w:val="24"/>
              </w:rPr>
            </w:pPr>
            <w:r w:rsidRPr="00725780">
              <w:rPr>
                <w:szCs w:val="24"/>
              </w:rPr>
              <w:t>12</w:t>
            </w:r>
          </w:p>
        </w:tc>
        <w:tc>
          <w:tcPr>
            <w:tcW w:w="1276" w:type="dxa"/>
            <w:tcMar>
              <w:bottom w:w="142" w:type="dxa"/>
            </w:tcMar>
          </w:tcPr>
          <w:p w:rsidR="002E040C" w:rsidRDefault="002E040C" w:rsidP="00254A48">
            <w:pPr>
              <w:spacing w:before="60" w:after="60"/>
              <w:jc w:val="center"/>
              <w:rPr>
                <w:szCs w:val="24"/>
              </w:rPr>
            </w:pPr>
            <w:r w:rsidRPr="00725780">
              <w:rPr>
                <w:szCs w:val="24"/>
              </w:rPr>
              <w:t>15</w:t>
            </w:r>
          </w:p>
        </w:tc>
        <w:tc>
          <w:tcPr>
            <w:tcW w:w="1057" w:type="dxa"/>
            <w:tcMar>
              <w:bottom w:w="142" w:type="dxa"/>
            </w:tcMar>
          </w:tcPr>
          <w:p w:rsidR="002E040C" w:rsidRDefault="002E040C" w:rsidP="00254A48">
            <w:pPr>
              <w:tabs>
                <w:tab w:val="left" w:pos="383"/>
              </w:tabs>
              <w:spacing w:before="60" w:after="60"/>
              <w:ind w:right="8"/>
              <w:jc w:val="center"/>
              <w:rPr>
                <w:szCs w:val="24"/>
              </w:rPr>
            </w:pPr>
            <w:r w:rsidRPr="00725780">
              <w:rPr>
                <w:szCs w:val="24"/>
              </w:rPr>
              <w:t>27</w:t>
            </w:r>
          </w:p>
        </w:tc>
      </w:tr>
      <w:tr w:rsidR="002E040C" w:rsidTr="00085956">
        <w:trPr>
          <w:trHeight w:val="20"/>
          <w:jc w:val="center"/>
        </w:trPr>
        <w:tc>
          <w:tcPr>
            <w:tcW w:w="1229" w:type="dxa"/>
          </w:tcPr>
          <w:p w:rsidR="002E040C" w:rsidRDefault="002E040C" w:rsidP="00254A48">
            <w:pPr>
              <w:spacing w:before="60" w:after="60"/>
              <w:rPr>
                <w:szCs w:val="24"/>
              </w:rPr>
            </w:pPr>
            <w:r w:rsidRPr="00725780">
              <w:rPr>
                <w:b/>
                <w:szCs w:val="24"/>
              </w:rPr>
              <w:t>T</w:t>
            </w:r>
            <w:r>
              <w:rPr>
                <w:b/>
                <w:szCs w:val="24"/>
              </w:rPr>
              <w:t>otal</w:t>
            </w:r>
          </w:p>
        </w:tc>
        <w:tc>
          <w:tcPr>
            <w:tcW w:w="1323" w:type="dxa"/>
          </w:tcPr>
          <w:p w:rsidR="002E040C" w:rsidRDefault="002E040C" w:rsidP="00254A48">
            <w:pPr>
              <w:spacing w:before="60" w:after="60"/>
              <w:jc w:val="center"/>
              <w:rPr>
                <w:szCs w:val="24"/>
              </w:rPr>
            </w:pPr>
            <w:r w:rsidRPr="00725780">
              <w:rPr>
                <w:b/>
                <w:szCs w:val="24"/>
              </w:rPr>
              <w:t>34</w:t>
            </w:r>
          </w:p>
        </w:tc>
        <w:tc>
          <w:tcPr>
            <w:tcW w:w="1276" w:type="dxa"/>
          </w:tcPr>
          <w:p w:rsidR="002E040C" w:rsidRDefault="002E040C" w:rsidP="00254A48">
            <w:pPr>
              <w:spacing w:before="60" w:after="60"/>
              <w:jc w:val="center"/>
              <w:rPr>
                <w:szCs w:val="24"/>
              </w:rPr>
            </w:pPr>
            <w:r w:rsidRPr="00725780">
              <w:rPr>
                <w:b/>
                <w:szCs w:val="24"/>
              </w:rPr>
              <w:t>33</w:t>
            </w:r>
          </w:p>
        </w:tc>
        <w:tc>
          <w:tcPr>
            <w:tcW w:w="1057" w:type="dxa"/>
          </w:tcPr>
          <w:p w:rsidR="002E040C" w:rsidRDefault="002E040C" w:rsidP="00254A48">
            <w:pPr>
              <w:tabs>
                <w:tab w:val="left" w:pos="383"/>
              </w:tabs>
              <w:spacing w:before="60" w:after="60"/>
              <w:ind w:right="8"/>
              <w:jc w:val="center"/>
              <w:rPr>
                <w:szCs w:val="24"/>
              </w:rPr>
            </w:pPr>
            <w:r w:rsidRPr="00725780">
              <w:rPr>
                <w:b/>
                <w:szCs w:val="24"/>
              </w:rPr>
              <w:t>67</w:t>
            </w:r>
          </w:p>
        </w:tc>
      </w:tr>
    </w:tbl>
    <w:p w:rsidR="002E040C" w:rsidRDefault="002E040C" w:rsidP="00085956">
      <w:pPr>
        <w:pBdr>
          <w:bottom w:val="single" w:sz="4" w:space="1" w:color="auto"/>
        </w:pBdr>
        <w:spacing w:after="0" w:line="240" w:lineRule="auto"/>
        <w:rPr>
          <w:szCs w:val="24"/>
        </w:rPr>
      </w:pPr>
    </w:p>
    <w:p w:rsidR="002E040C" w:rsidRDefault="002E040C" w:rsidP="002E040C">
      <w:pPr>
        <w:spacing w:after="0" w:line="240" w:lineRule="auto"/>
        <w:rPr>
          <w:szCs w:val="24"/>
        </w:rPr>
      </w:pPr>
    </w:p>
    <w:p w:rsidR="002E040C" w:rsidRPr="00725780" w:rsidRDefault="002E040C" w:rsidP="002E040C">
      <w:pPr>
        <w:spacing w:after="0" w:line="240" w:lineRule="auto"/>
        <w:rPr>
          <w:szCs w:val="24"/>
        </w:rPr>
      </w:pPr>
      <w:r>
        <w:rPr>
          <w:szCs w:val="24"/>
        </w:rPr>
        <w:t>As of 30 September 2017, of the 67 Priority Projects, seven were completed, six were in progress while the contract for remaining 54 had not yet been awarded.</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 xml:space="preserve">Due to lack of a </w:t>
      </w:r>
      <w:r w:rsidRPr="00725780">
        <w:rPr>
          <w:szCs w:val="24"/>
        </w:rPr>
        <w:t xml:space="preserve">proper </w:t>
      </w:r>
      <w:r>
        <w:rPr>
          <w:szCs w:val="24"/>
        </w:rPr>
        <w:t xml:space="preserve">monitoring </w:t>
      </w:r>
      <w:r w:rsidRPr="00725780">
        <w:rPr>
          <w:szCs w:val="24"/>
        </w:rPr>
        <w:t xml:space="preserve">mechanism </w:t>
      </w:r>
      <w:r>
        <w:rPr>
          <w:szCs w:val="24"/>
        </w:rPr>
        <w:t>at the Ministry, the Priority Projects which should have been completed promptly, had become long outstanding and were preceded by current Priority P</w:t>
      </w:r>
      <w:r w:rsidRPr="00725780">
        <w:rPr>
          <w:szCs w:val="24"/>
        </w:rPr>
        <w:t>rojects.</w:t>
      </w:r>
      <w:r w:rsidR="005157A1">
        <w:rPr>
          <w:szCs w:val="24"/>
        </w:rPr>
        <w:t xml:space="preserve"> </w:t>
      </w:r>
      <w:r>
        <w:rPr>
          <w:szCs w:val="24"/>
        </w:rPr>
        <w:t>Follow up and m</w:t>
      </w:r>
      <w:r w:rsidRPr="00725780">
        <w:rPr>
          <w:szCs w:val="24"/>
        </w:rPr>
        <w:t xml:space="preserve">onitoring of maintenance </w:t>
      </w:r>
      <w:r>
        <w:rPr>
          <w:szCs w:val="24"/>
        </w:rPr>
        <w:t xml:space="preserve">works </w:t>
      </w:r>
      <w:r w:rsidRPr="00725780">
        <w:rPr>
          <w:szCs w:val="24"/>
        </w:rPr>
        <w:t>were not adequatel</w:t>
      </w:r>
      <w:r>
        <w:rPr>
          <w:szCs w:val="24"/>
        </w:rPr>
        <w:t xml:space="preserve">y done at the level of </w:t>
      </w:r>
      <w:r w:rsidR="00390B06">
        <w:rPr>
          <w:szCs w:val="24"/>
        </w:rPr>
        <w:t xml:space="preserve">the </w:t>
      </w:r>
      <w:r>
        <w:rPr>
          <w:szCs w:val="24"/>
        </w:rPr>
        <w:t>Ministry.</w:t>
      </w:r>
    </w:p>
    <w:p w:rsidR="0077640A" w:rsidRDefault="0077640A" w:rsidP="002E040C">
      <w:pPr>
        <w:spacing w:after="0" w:line="240" w:lineRule="auto"/>
        <w:jc w:val="both"/>
        <w:rPr>
          <w:szCs w:val="24"/>
        </w:rPr>
      </w:pPr>
    </w:p>
    <w:p w:rsidR="002E040C" w:rsidRPr="0077640A" w:rsidRDefault="000B68DB" w:rsidP="002E040C">
      <w:pPr>
        <w:spacing w:after="0" w:line="240" w:lineRule="auto"/>
        <w:rPr>
          <w:b/>
          <w:i/>
          <w:szCs w:val="24"/>
        </w:rPr>
      </w:pPr>
      <w:r w:rsidRPr="0077640A">
        <w:rPr>
          <w:b/>
          <w:i/>
          <w:szCs w:val="24"/>
        </w:rPr>
        <w:t>9.</w:t>
      </w:r>
      <w:r w:rsidR="0077640A" w:rsidRPr="0077640A">
        <w:rPr>
          <w:b/>
          <w:i/>
          <w:szCs w:val="24"/>
        </w:rPr>
        <w:t>8.3</w:t>
      </w:r>
      <w:r w:rsidR="002E040C" w:rsidRPr="0077640A">
        <w:rPr>
          <w:b/>
          <w:i/>
          <w:szCs w:val="24"/>
        </w:rPr>
        <w:tab/>
        <w:t>Waterproofing Works</w:t>
      </w:r>
    </w:p>
    <w:p w:rsidR="002E040C" w:rsidRDefault="002E040C" w:rsidP="002E040C">
      <w:pPr>
        <w:spacing w:after="0" w:line="240" w:lineRule="auto"/>
        <w:jc w:val="both"/>
        <w:rPr>
          <w:szCs w:val="24"/>
        </w:rPr>
      </w:pPr>
    </w:p>
    <w:p w:rsidR="002E040C" w:rsidRPr="00725780" w:rsidRDefault="002E040C" w:rsidP="002E040C">
      <w:pPr>
        <w:spacing w:after="0" w:line="240" w:lineRule="auto"/>
        <w:jc w:val="both"/>
        <w:rPr>
          <w:szCs w:val="24"/>
        </w:rPr>
      </w:pPr>
      <w:r w:rsidRPr="00725780">
        <w:rPr>
          <w:szCs w:val="24"/>
        </w:rPr>
        <w:t>The most common and serious problems</w:t>
      </w:r>
      <w:r>
        <w:rPr>
          <w:szCs w:val="24"/>
        </w:rPr>
        <w:t xml:space="preserve"> encountered by</w:t>
      </w:r>
      <w:r w:rsidRPr="00725780">
        <w:rPr>
          <w:szCs w:val="24"/>
        </w:rPr>
        <w:t xml:space="preserve"> schools were ceiling or wall cracks and leakages during rainy periods. During </w:t>
      </w:r>
      <w:r>
        <w:rPr>
          <w:szCs w:val="24"/>
        </w:rPr>
        <w:t>2016-17, some 35 Waterproofing W</w:t>
      </w:r>
      <w:r w:rsidRPr="00725780">
        <w:rPr>
          <w:szCs w:val="24"/>
        </w:rPr>
        <w:t>orks amounting to some Rs</w:t>
      </w:r>
      <w:r>
        <w:rPr>
          <w:szCs w:val="24"/>
        </w:rPr>
        <w:t xml:space="preserve"> </w:t>
      </w:r>
      <w:r w:rsidRPr="00725780">
        <w:rPr>
          <w:szCs w:val="24"/>
        </w:rPr>
        <w:t>37 million were carried out.</w:t>
      </w:r>
    </w:p>
    <w:p w:rsidR="002E040C" w:rsidRDefault="002E040C" w:rsidP="002E040C">
      <w:pPr>
        <w:spacing w:after="0" w:line="240" w:lineRule="auto"/>
        <w:jc w:val="both"/>
        <w:rPr>
          <w:szCs w:val="24"/>
        </w:rPr>
      </w:pPr>
    </w:p>
    <w:p w:rsidR="002E040C" w:rsidRPr="00725780" w:rsidRDefault="002E040C" w:rsidP="002E040C">
      <w:pPr>
        <w:spacing w:after="0" w:line="240" w:lineRule="auto"/>
        <w:jc w:val="both"/>
        <w:rPr>
          <w:b/>
          <w:i/>
          <w:szCs w:val="24"/>
        </w:rPr>
      </w:pPr>
      <w:r>
        <w:rPr>
          <w:szCs w:val="24"/>
        </w:rPr>
        <w:t xml:space="preserve">According to the contract, </w:t>
      </w:r>
      <w:r w:rsidRPr="00725780">
        <w:rPr>
          <w:szCs w:val="24"/>
        </w:rPr>
        <w:t xml:space="preserve">the </w:t>
      </w:r>
      <w:r>
        <w:rPr>
          <w:szCs w:val="24"/>
        </w:rPr>
        <w:t>C</w:t>
      </w:r>
      <w:r w:rsidRPr="00725780">
        <w:rPr>
          <w:szCs w:val="24"/>
        </w:rPr>
        <w:t xml:space="preserve">ontractor had to submit a Certificate </w:t>
      </w:r>
      <w:r>
        <w:rPr>
          <w:szCs w:val="24"/>
        </w:rPr>
        <w:t>of Guarantee for a period of 10</w:t>
      </w:r>
      <w:r w:rsidRPr="00725780">
        <w:rPr>
          <w:szCs w:val="24"/>
        </w:rPr>
        <w:t xml:space="preserve"> years from the date of the Practical Completion Certificate. The Contract also specified that ‘</w:t>
      </w:r>
      <w:r>
        <w:rPr>
          <w:i/>
          <w:szCs w:val="24"/>
        </w:rPr>
        <w:t>the C</w:t>
      </w:r>
      <w:r w:rsidRPr="00725780">
        <w:rPr>
          <w:i/>
          <w:szCs w:val="24"/>
        </w:rPr>
        <w:t>ontractor shall carry</w:t>
      </w:r>
      <w:r>
        <w:rPr>
          <w:i/>
          <w:szCs w:val="24"/>
        </w:rPr>
        <w:t xml:space="preserve"> out</w:t>
      </w:r>
      <w:r w:rsidRPr="00725780">
        <w:rPr>
          <w:i/>
          <w:szCs w:val="24"/>
        </w:rPr>
        <w:t xml:space="preserve"> a water test on the finished work</w:t>
      </w:r>
      <w:r w:rsidRPr="00725780">
        <w:rPr>
          <w:b/>
          <w:i/>
          <w:szCs w:val="24"/>
        </w:rPr>
        <w:t>’</w:t>
      </w:r>
      <w:r>
        <w:rPr>
          <w:b/>
          <w:i/>
          <w:szCs w:val="24"/>
        </w:rPr>
        <w:t>.</w:t>
      </w:r>
    </w:p>
    <w:p w:rsidR="002E040C" w:rsidRDefault="002E040C" w:rsidP="002E040C">
      <w:pPr>
        <w:spacing w:after="0" w:line="240" w:lineRule="auto"/>
        <w:jc w:val="both"/>
        <w:rPr>
          <w:szCs w:val="24"/>
        </w:rPr>
      </w:pPr>
    </w:p>
    <w:p w:rsidR="002E040C" w:rsidRDefault="002E040C" w:rsidP="002E040C">
      <w:pPr>
        <w:spacing w:after="0" w:line="240" w:lineRule="auto"/>
        <w:jc w:val="both"/>
        <w:rPr>
          <w:szCs w:val="24"/>
        </w:rPr>
      </w:pPr>
      <w:r>
        <w:rPr>
          <w:szCs w:val="24"/>
        </w:rPr>
        <w:t xml:space="preserve">In the absence of complete </w:t>
      </w:r>
      <w:r w:rsidRPr="00227A80">
        <w:rPr>
          <w:szCs w:val="24"/>
        </w:rPr>
        <w:t>records</w:t>
      </w:r>
      <w:r>
        <w:rPr>
          <w:szCs w:val="24"/>
        </w:rPr>
        <w:t xml:space="preserve"> as regards the </w:t>
      </w:r>
      <w:r w:rsidRPr="00066049">
        <w:rPr>
          <w:szCs w:val="24"/>
        </w:rPr>
        <w:t xml:space="preserve">waterproofing projects </w:t>
      </w:r>
      <w:r>
        <w:rPr>
          <w:szCs w:val="24"/>
        </w:rPr>
        <w:t xml:space="preserve">undertaken </w:t>
      </w:r>
      <w:r w:rsidRPr="00066049">
        <w:rPr>
          <w:szCs w:val="24"/>
        </w:rPr>
        <w:t xml:space="preserve">in </w:t>
      </w:r>
      <w:r>
        <w:rPr>
          <w:szCs w:val="24"/>
        </w:rPr>
        <w:t>schools, details such as name of</w:t>
      </w:r>
      <w:r w:rsidRPr="00066049">
        <w:rPr>
          <w:szCs w:val="24"/>
        </w:rPr>
        <w:t xml:space="preserve"> school</w:t>
      </w:r>
      <w:r>
        <w:rPr>
          <w:szCs w:val="24"/>
        </w:rPr>
        <w:t>s, C</w:t>
      </w:r>
      <w:r w:rsidRPr="00066049">
        <w:rPr>
          <w:szCs w:val="24"/>
        </w:rPr>
        <w:t>ontractor</w:t>
      </w:r>
      <w:r>
        <w:rPr>
          <w:szCs w:val="24"/>
        </w:rPr>
        <w:t>s, and warranty periods were not readily available, and hence,</w:t>
      </w:r>
      <w:r w:rsidRPr="00066049">
        <w:rPr>
          <w:szCs w:val="24"/>
        </w:rPr>
        <w:t xml:space="preserve"> complain</w:t>
      </w:r>
      <w:r>
        <w:rPr>
          <w:szCs w:val="24"/>
        </w:rPr>
        <w:t>ts received</w:t>
      </w:r>
      <w:r w:rsidRPr="00066049">
        <w:rPr>
          <w:szCs w:val="24"/>
        </w:rPr>
        <w:t xml:space="preserve"> from schools</w:t>
      </w:r>
      <w:r>
        <w:rPr>
          <w:szCs w:val="24"/>
        </w:rPr>
        <w:t xml:space="preserve"> could not easily be addressed</w:t>
      </w:r>
      <w:r w:rsidRPr="00066049">
        <w:rPr>
          <w:szCs w:val="24"/>
        </w:rPr>
        <w:t xml:space="preserve">. </w:t>
      </w:r>
      <w:r>
        <w:rPr>
          <w:szCs w:val="24"/>
        </w:rPr>
        <w:t>The 24-</w:t>
      </w:r>
      <w:r w:rsidRPr="006E7B25">
        <w:rPr>
          <w:szCs w:val="24"/>
        </w:rPr>
        <w:t xml:space="preserve">hour water testing </w:t>
      </w:r>
      <w:r>
        <w:rPr>
          <w:szCs w:val="24"/>
        </w:rPr>
        <w:t>documentary evidence, was also not available.</w:t>
      </w:r>
    </w:p>
    <w:p w:rsidR="002E040C" w:rsidRDefault="002E040C" w:rsidP="002E040C">
      <w:pPr>
        <w:autoSpaceDE w:val="0"/>
        <w:autoSpaceDN w:val="0"/>
        <w:adjustRightInd w:val="0"/>
        <w:spacing w:after="0" w:line="240" w:lineRule="auto"/>
        <w:jc w:val="both"/>
        <w:rPr>
          <w:szCs w:val="24"/>
        </w:rPr>
      </w:pPr>
    </w:p>
    <w:p w:rsidR="002E040C" w:rsidRDefault="002E040C" w:rsidP="002E040C">
      <w:pPr>
        <w:autoSpaceDE w:val="0"/>
        <w:autoSpaceDN w:val="0"/>
        <w:adjustRightInd w:val="0"/>
        <w:spacing w:after="0" w:line="240" w:lineRule="auto"/>
        <w:jc w:val="both"/>
        <w:rPr>
          <w:szCs w:val="24"/>
        </w:rPr>
      </w:pPr>
      <w:r w:rsidRPr="00412E67">
        <w:rPr>
          <w:szCs w:val="24"/>
        </w:rPr>
        <w:lastRenderedPageBreak/>
        <w:t>In some cases, leakages still persisted for works already carried</w:t>
      </w:r>
      <w:r>
        <w:rPr>
          <w:szCs w:val="24"/>
        </w:rPr>
        <w:t xml:space="preserve"> out,</w:t>
      </w:r>
      <w:r w:rsidRPr="00412E67">
        <w:rPr>
          <w:szCs w:val="24"/>
        </w:rPr>
        <w:t xml:space="preserve"> and some were left </w:t>
      </w:r>
      <w:r>
        <w:rPr>
          <w:szCs w:val="24"/>
        </w:rPr>
        <w:t>unattended</w:t>
      </w:r>
      <w:r w:rsidRPr="00412E67">
        <w:rPr>
          <w:szCs w:val="24"/>
        </w:rPr>
        <w:t>.</w:t>
      </w:r>
      <w:r w:rsidR="005157A1">
        <w:rPr>
          <w:szCs w:val="24"/>
        </w:rPr>
        <w:t xml:space="preserve"> </w:t>
      </w:r>
      <w:r>
        <w:rPr>
          <w:szCs w:val="24"/>
        </w:rPr>
        <w:t>Besides</w:t>
      </w:r>
      <w:r w:rsidRPr="00412E67">
        <w:rPr>
          <w:szCs w:val="24"/>
        </w:rPr>
        <w:t>, the Contractors did not respond</w:t>
      </w:r>
      <w:r>
        <w:rPr>
          <w:szCs w:val="24"/>
        </w:rPr>
        <w:t xml:space="preserve"> promptly </w:t>
      </w:r>
      <w:r w:rsidRPr="00412E67">
        <w:rPr>
          <w:szCs w:val="24"/>
        </w:rPr>
        <w:t>to the Ministry’s request to carry out the necessary repairs</w:t>
      </w:r>
      <w:r>
        <w:rPr>
          <w:szCs w:val="24"/>
        </w:rPr>
        <w:t>.</w:t>
      </w:r>
      <w:r w:rsidRPr="00412E67">
        <w:rPr>
          <w:szCs w:val="24"/>
        </w:rPr>
        <w:t xml:space="preserve"> </w:t>
      </w:r>
    </w:p>
    <w:p w:rsidR="0060470E" w:rsidRDefault="0060470E" w:rsidP="002E040C">
      <w:pPr>
        <w:autoSpaceDE w:val="0"/>
        <w:autoSpaceDN w:val="0"/>
        <w:adjustRightInd w:val="0"/>
        <w:spacing w:after="0" w:line="240" w:lineRule="auto"/>
        <w:jc w:val="both"/>
        <w:rPr>
          <w:szCs w:val="24"/>
        </w:rPr>
      </w:pPr>
    </w:p>
    <w:p w:rsidR="002E040C" w:rsidRDefault="002E040C" w:rsidP="002E040C">
      <w:pPr>
        <w:autoSpaceDE w:val="0"/>
        <w:autoSpaceDN w:val="0"/>
        <w:adjustRightInd w:val="0"/>
        <w:spacing w:after="0" w:line="240" w:lineRule="auto"/>
        <w:jc w:val="both"/>
        <w:rPr>
          <w:szCs w:val="24"/>
        </w:rPr>
      </w:pPr>
      <w:r>
        <w:rPr>
          <w:szCs w:val="24"/>
        </w:rPr>
        <w:t>The works were, subsequently, contracted out again although they were still within the warranty period, as the defective works were causing lots of inconvenience to the school staff and students.</w:t>
      </w:r>
    </w:p>
    <w:p w:rsidR="002E040C" w:rsidRDefault="002E040C" w:rsidP="002E040C">
      <w:pPr>
        <w:autoSpaceDE w:val="0"/>
        <w:autoSpaceDN w:val="0"/>
        <w:adjustRightInd w:val="0"/>
        <w:spacing w:after="0" w:line="240" w:lineRule="auto"/>
        <w:rPr>
          <w:b/>
          <w:i/>
          <w:szCs w:val="24"/>
        </w:rPr>
      </w:pPr>
    </w:p>
    <w:p w:rsidR="002E040C" w:rsidRDefault="002E040C" w:rsidP="002E040C">
      <w:pPr>
        <w:autoSpaceDE w:val="0"/>
        <w:autoSpaceDN w:val="0"/>
        <w:adjustRightInd w:val="0"/>
        <w:spacing w:after="0" w:line="240" w:lineRule="auto"/>
        <w:rPr>
          <w:b/>
          <w:i/>
          <w:szCs w:val="24"/>
        </w:rPr>
      </w:pPr>
      <w:r w:rsidRPr="009A7DF3">
        <w:rPr>
          <w:b/>
          <w:i/>
          <w:szCs w:val="24"/>
        </w:rPr>
        <w:t>Recommendations</w:t>
      </w:r>
    </w:p>
    <w:p w:rsidR="002E040C" w:rsidRDefault="002E040C" w:rsidP="002E040C">
      <w:pPr>
        <w:autoSpaceDE w:val="0"/>
        <w:autoSpaceDN w:val="0"/>
        <w:adjustRightInd w:val="0"/>
        <w:spacing w:after="0" w:line="240" w:lineRule="auto"/>
        <w:rPr>
          <w:b/>
          <w:i/>
          <w:szCs w:val="24"/>
        </w:rPr>
      </w:pPr>
    </w:p>
    <w:p w:rsidR="002E040C" w:rsidRPr="00237329" w:rsidRDefault="002E040C" w:rsidP="002E040C">
      <w:pPr>
        <w:pStyle w:val="ListParagraph"/>
        <w:numPr>
          <w:ilvl w:val="0"/>
          <w:numId w:val="21"/>
        </w:numPr>
        <w:spacing w:after="0" w:line="240" w:lineRule="auto"/>
        <w:ind w:left="360"/>
        <w:jc w:val="both"/>
        <w:rPr>
          <w:b/>
          <w:szCs w:val="24"/>
        </w:rPr>
      </w:pPr>
      <w:r>
        <w:rPr>
          <w:szCs w:val="24"/>
        </w:rPr>
        <w:t>In view of the significant</w:t>
      </w:r>
      <w:r w:rsidRPr="00237329">
        <w:rPr>
          <w:szCs w:val="24"/>
        </w:rPr>
        <w:t xml:space="preserve"> amount of funds disbursed for the maintenance of schools, it is essential that records are properly kept to ensure adequate monitoring and follow up of works.</w:t>
      </w:r>
      <w:r w:rsidR="005157A1">
        <w:rPr>
          <w:szCs w:val="24"/>
        </w:rPr>
        <w:t xml:space="preserve"> </w:t>
      </w:r>
      <w:r w:rsidRPr="00237329">
        <w:rPr>
          <w:szCs w:val="24"/>
        </w:rPr>
        <w:t>Details</w:t>
      </w:r>
      <w:r>
        <w:rPr>
          <w:szCs w:val="24"/>
        </w:rPr>
        <w:t>,</w:t>
      </w:r>
      <w:r w:rsidRPr="00237329">
        <w:rPr>
          <w:szCs w:val="24"/>
        </w:rPr>
        <w:t xml:space="preserve"> such as the performance of </w:t>
      </w:r>
      <w:r>
        <w:rPr>
          <w:szCs w:val="24"/>
        </w:rPr>
        <w:t>C</w:t>
      </w:r>
      <w:r w:rsidRPr="00237329">
        <w:rPr>
          <w:szCs w:val="24"/>
        </w:rPr>
        <w:t xml:space="preserve">ontractors, delays and liquidated damages charged should be readily available to assist the Ministry </w:t>
      </w:r>
      <w:r>
        <w:rPr>
          <w:szCs w:val="24"/>
        </w:rPr>
        <w:t>in allocating contracts with due diligence;</w:t>
      </w:r>
      <w:r w:rsidRPr="00237329">
        <w:rPr>
          <w:szCs w:val="24"/>
        </w:rPr>
        <w:t xml:space="preserve"> </w:t>
      </w:r>
    </w:p>
    <w:p w:rsidR="002E040C" w:rsidRPr="00237329" w:rsidRDefault="002E040C" w:rsidP="002E040C">
      <w:pPr>
        <w:pStyle w:val="ListParagraph"/>
        <w:spacing w:after="0" w:line="240" w:lineRule="auto"/>
        <w:ind w:left="360"/>
        <w:jc w:val="both"/>
        <w:rPr>
          <w:b/>
          <w:szCs w:val="24"/>
        </w:rPr>
      </w:pPr>
    </w:p>
    <w:p w:rsidR="002E040C" w:rsidRPr="003C7190" w:rsidRDefault="002E040C" w:rsidP="002E040C">
      <w:pPr>
        <w:pStyle w:val="ListParagraph"/>
        <w:numPr>
          <w:ilvl w:val="0"/>
          <w:numId w:val="20"/>
        </w:numPr>
        <w:autoSpaceDE w:val="0"/>
        <w:autoSpaceDN w:val="0"/>
        <w:adjustRightInd w:val="0"/>
        <w:spacing w:after="0" w:line="240" w:lineRule="auto"/>
        <w:ind w:left="360"/>
        <w:jc w:val="both"/>
        <w:rPr>
          <w:szCs w:val="24"/>
        </w:rPr>
      </w:pPr>
      <w:r w:rsidRPr="003C7190">
        <w:rPr>
          <w:szCs w:val="24"/>
        </w:rPr>
        <w:t>The Ministry should ensure that conditions of contracts a</w:t>
      </w:r>
      <w:r>
        <w:rPr>
          <w:szCs w:val="24"/>
        </w:rPr>
        <w:t>re complied with by Contractors and n</w:t>
      </w:r>
      <w:r w:rsidRPr="003C7190">
        <w:rPr>
          <w:szCs w:val="24"/>
        </w:rPr>
        <w:t xml:space="preserve">ecessary actions </w:t>
      </w:r>
      <w:r>
        <w:rPr>
          <w:szCs w:val="24"/>
        </w:rPr>
        <w:t>are</w:t>
      </w:r>
      <w:r w:rsidRPr="003C7190">
        <w:rPr>
          <w:szCs w:val="24"/>
        </w:rPr>
        <w:t xml:space="preserve"> taken against Contractor</w:t>
      </w:r>
      <w:r>
        <w:rPr>
          <w:szCs w:val="24"/>
        </w:rPr>
        <w:t>s</w:t>
      </w:r>
      <w:r w:rsidRPr="003C7190">
        <w:rPr>
          <w:szCs w:val="24"/>
        </w:rPr>
        <w:t xml:space="preserve"> for breach of contracts.</w:t>
      </w:r>
    </w:p>
    <w:p w:rsidR="002E040C" w:rsidRDefault="002E040C" w:rsidP="002E040C">
      <w:pPr>
        <w:autoSpaceDE w:val="0"/>
        <w:autoSpaceDN w:val="0"/>
        <w:adjustRightInd w:val="0"/>
        <w:spacing w:after="0" w:line="240" w:lineRule="auto"/>
        <w:jc w:val="both"/>
        <w:rPr>
          <w:szCs w:val="24"/>
        </w:rPr>
      </w:pPr>
    </w:p>
    <w:p w:rsidR="002E040C" w:rsidRDefault="002E040C" w:rsidP="002E040C">
      <w:pPr>
        <w:spacing w:after="0" w:line="240" w:lineRule="auto"/>
        <w:rPr>
          <w:b/>
          <w:i/>
          <w:szCs w:val="24"/>
        </w:rPr>
      </w:pPr>
      <w:r w:rsidRPr="00AD44C6">
        <w:rPr>
          <w:b/>
          <w:i/>
          <w:szCs w:val="24"/>
        </w:rPr>
        <w:t>Ministry’s Reply</w:t>
      </w:r>
    </w:p>
    <w:p w:rsidR="002E040C" w:rsidRPr="00AD44C6" w:rsidRDefault="002E040C" w:rsidP="002E040C">
      <w:pPr>
        <w:spacing w:after="0" w:line="240" w:lineRule="auto"/>
        <w:rPr>
          <w:b/>
          <w:i/>
          <w:szCs w:val="24"/>
        </w:rPr>
      </w:pPr>
    </w:p>
    <w:p w:rsidR="00D87CD3" w:rsidRPr="0060470E" w:rsidRDefault="00D87CD3" w:rsidP="0060470E">
      <w:pPr>
        <w:spacing w:after="0" w:line="240" w:lineRule="auto"/>
        <w:jc w:val="both"/>
        <w:rPr>
          <w:i/>
          <w:szCs w:val="24"/>
        </w:rPr>
      </w:pPr>
      <w:r w:rsidRPr="0060470E">
        <w:rPr>
          <w:i/>
          <w:szCs w:val="24"/>
        </w:rPr>
        <w:t>Works Order Issued</w:t>
      </w:r>
    </w:p>
    <w:p w:rsidR="00D87CD3" w:rsidRPr="00B86CEA" w:rsidRDefault="00D87CD3" w:rsidP="00D87CD3">
      <w:pPr>
        <w:pStyle w:val="ListParagraph"/>
        <w:spacing w:after="0" w:line="240" w:lineRule="auto"/>
        <w:ind w:left="360" w:hanging="360"/>
        <w:jc w:val="both"/>
        <w:rPr>
          <w:b/>
          <w:szCs w:val="24"/>
        </w:rPr>
      </w:pPr>
    </w:p>
    <w:p w:rsidR="00D87CD3" w:rsidRPr="00B86CEA" w:rsidRDefault="00D87CD3" w:rsidP="0060470E">
      <w:pPr>
        <w:autoSpaceDE w:val="0"/>
        <w:autoSpaceDN w:val="0"/>
        <w:adjustRightInd w:val="0"/>
        <w:spacing w:after="0" w:line="240" w:lineRule="auto"/>
        <w:jc w:val="both"/>
        <w:rPr>
          <w:szCs w:val="24"/>
        </w:rPr>
      </w:pPr>
      <w:r w:rsidRPr="00720FEF">
        <w:rPr>
          <w:szCs w:val="24"/>
        </w:rPr>
        <w:t>The observations made have been noted and appropriate action will be taken accordingly.</w:t>
      </w:r>
      <w:r>
        <w:rPr>
          <w:rFonts w:cs="Arial"/>
        </w:rPr>
        <w:t xml:space="preserve"> </w:t>
      </w:r>
      <w:r w:rsidRPr="00B86CEA">
        <w:rPr>
          <w:szCs w:val="24"/>
        </w:rPr>
        <w:t>The database of capital projects is being revisited with a view to including relevant information, in particular the numbers of the work orders issued, completed projects and those which are delayed.</w:t>
      </w:r>
    </w:p>
    <w:p w:rsidR="00D87CD3" w:rsidRDefault="00D87CD3" w:rsidP="00D87CD3">
      <w:pPr>
        <w:tabs>
          <w:tab w:val="left" w:pos="360"/>
        </w:tabs>
        <w:autoSpaceDE w:val="0"/>
        <w:autoSpaceDN w:val="0"/>
        <w:adjustRightInd w:val="0"/>
        <w:spacing w:after="0" w:line="240" w:lineRule="auto"/>
        <w:ind w:left="360" w:hanging="360"/>
        <w:jc w:val="both"/>
        <w:rPr>
          <w:szCs w:val="24"/>
        </w:rPr>
      </w:pPr>
    </w:p>
    <w:p w:rsidR="00D87CD3" w:rsidRPr="0060470E" w:rsidRDefault="00D87CD3" w:rsidP="0060470E">
      <w:pPr>
        <w:autoSpaceDE w:val="0"/>
        <w:autoSpaceDN w:val="0"/>
        <w:adjustRightInd w:val="0"/>
        <w:spacing w:after="0" w:line="240" w:lineRule="auto"/>
        <w:contextualSpacing/>
        <w:jc w:val="both"/>
        <w:rPr>
          <w:i/>
          <w:szCs w:val="24"/>
          <w:lang w:val="en-GB"/>
        </w:rPr>
      </w:pPr>
      <w:r w:rsidRPr="0060470E">
        <w:rPr>
          <w:i/>
          <w:szCs w:val="24"/>
          <w:lang w:val="en-GB"/>
        </w:rPr>
        <w:t>Priority Projects</w:t>
      </w:r>
    </w:p>
    <w:p w:rsidR="00D87CD3" w:rsidRPr="00D87CD3" w:rsidRDefault="00D87CD3" w:rsidP="00D87CD3">
      <w:pPr>
        <w:autoSpaceDE w:val="0"/>
        <w:autoSpaceDN w:val="0"/>
        <w:adjustRightInd w:val="0"/>
        <w:spacing w:after="0" w:line="240" w:lineRule="auto"/>
        <w:ind w:left="360" w:hanging="360"/>
        <w:contextualSpacing/>
        <w:jc w:val="both"/>
        <w:rPr>
          <w:b/>
          <w:szCs w:val="24"/>
          <w:lang w:val="en-GB"/>
        </w:rPr>
      </w:pPr>
    </w:p>
    <w:p w:rsidR="00D87CD3" w:rsidRPr="00D87CD3" w:rsidRDefault="00D87CD3" w:rsidP="0060470E">
      <w:pPr>
        <w:spacing w:after="0" w:line="240" w:lineRule="auto"/>
        <w:jc w:val="both"/>
        <w:rPr>
          <w:szCs w:val="24"/>
          <w:lang w:val="en-GB"/>
        </w:rPr>
      </w:pPr>
      <w:r w:rsidRPr="00D87CD3">
        <w:rPr>
          <w:szCs w:val="24"/>
          <w:lang w:val="en-GB"/>
        </w:rPr>
        <w:t>The contract</w:t>
      </w:r>
      <w:r w:rsidR="0060470E">
        <w:rPr>
          <w:szCs w:val="24"/>
          <w:lang w:val="en-GB"/>
        </w:rPr>
        <w:t>s</w:t>
      </w:r>
      <w:r w:rsidRPr="00D87CD3">
        <w:rPr>
          <w:szCs w:val="24"/>
          <w:lang w:val="en-GB"/>
        </w:rPr>
        <w:t xml:space="preserve"> for the remaining 54 schools have not yet been awarded as the contract of the District Contractor under the framework agreement expired on 30 June 2017. A new framework agreement was being worked out after annulment of an initial exercise by the Independent Review Panel. Bids are being vetted by the Central Procurement Board prior to re-launching</w:t>
      </w:r>
      <w:r w:rsidR="0060470E">
        <w:rPr>
          <w:szCs w:val="24"/>
          <w:lang w:val="en-GB"/>
        </w:rPr>
        <w:t>,</w:t>
      </w:r>
      <w:r w:rsidRPr="00D87CD3">
        <w:rPr>
          <w:szCs w:val="24"/>
          <w:lang w:val="en-GB"/>
        </w:rPr>
        <w:t xml:space="preserve"> and as such District Contractors have not yet been appointed. </w:t>
      </w:r>
    </w:p>
    <w:p w:rsidR="00D87CD3" w:rsidRDefault="00D87CD3" w:rsidP="00D87CD3">
      <w:pPr>
        <w:spacing w:after="0" w:line="240" w:lineRule="auto"/>
        <w:ind w:left="360" w:hanging="360"/>
        <w:jc w:val="both"/>
        <w:rPr>
          <w:szCs w:val="24"/>
          <w:lang w:val="en-GB"/>
        </w:rPr>
      </w:pPr>
    </w:p>
    <w:p w:rsidR="00D87CD3" w:rsidRDefault="00D87CD3" w:rsidP="0060470E">
      <w:pPr>
        <w:spacing w:after="0" w:line="240" w:lineRule="auto"/>
        <w:jc w:val="both"/>
        <w:rPr>
          <w:szCs w:val="24"/>
          <w:lang w:val="en-GB"/>
        </w:rPr>
      </w:pPr>
      <w:r w:rsidRPr="00D87CD3">
        <w:rPr>
          <w:szCs w:val="24"/>
          <w:lang w:val="en-GB"/>
        </w:rPr>
        <w:t>As regards proper monitoring of projects, fortnightly site meetings and regular meetings are held jointly by offic</w:t>
      </w:r>
      <w:r w:rsidR="00DF191A">
        <w:rPr>
          <w:szCs w:val="24"/>
          <w:lang w:val="en-GB"/>
        </w:rPr>
        <w:t xml:space="preserve">ers of the MPI </w:t>
      </w:r>
      <w:r w:rsidRPr="00D87CD3">
        <w:rPr>
          <w:szCs w:val="24"/>
          <w:lang w:val="en-GB"/>
        </w:rPr>
        <w:t xml:space="preserve">and staff of the IMU of this Ministry. </w:t>
      </w:r>
    </w:p>
    <w:p w:rsidR="00D87CD3" w:rsidRPr="00D87CD3" w:rsidRDefault="00D87CD3" w:rsidP="00D87CD3">
      <w:pPr>
        <w:spacing w:after="0" w:line="240" w:lineRule="auto"/>
        <w:ind w:left="360" w:hanging="360"/>
        <w:jc w:val="both"/>
        <w:rPr>
          <w:szCs w:val="24"/>
          <w:lang w:val="en-GB"/>
        </w:rPr>
      </w:pPr>
    </w:p>
    <w:p w:rsidR="00D87CD3" w:rsidRPr="0060470E" w:rsidRDefault="00D87CD3" w:rsidP="0060470E">
      <w:pPr>
        <w:spacing w:after="0" w:line="240" w:lineRule="auto"/>
        <w:contextualSpacing/>
        <w:jc w:val="both"/>
        <w:rPr>
          <w:i/>
          <w:szCs w:val="24"/>
          <w:lang w:val="en-GB"/>
        </w:rPr>
      </w:pPr>
      <w:r w:rsidRPr="0060470E">
        <w:rPr>
          <w:i/>
          <w:szCs w:val="24"/>
          <w:lang w:val="en-GB"/>
        </w:rPr>
        <w:t>Waterproofing Works</w:t>
      </w:r>
    </w:p>
    <w:p w:rsidR="00D87CD3" w:rsidRPr="00D87CD3" w:rsidRDefault="00D87CD3" w:rsidP="00D87CD3">
      <w:pPr>
        <w:spacing w:after="0" w:line="240" w:lineRule="auto"/>
        <w:ind w:left="360" w:hanging="360"/>
        <w:contextualSpacing/>
        <w:jc w:val="both"/>
        <w:rPr>
          <w:szCs w:val="24"/>
          <w:lang w:val="en-GB"/>
        </w:rPr>
      </w:pPr>
    </w:p>
    <w:p w:rsidR="0060470E" w:rsidRDefault="00D87CD3" w:rsidP="0060470E">
      <w:pPr>
        <w:spacing w:after="0" w:line="240" w:lineRule="auto"/>
        <w:contextualSpacing/>
        <w:jc w:val="both"/>
        <w:rPr>
          <w:szCs w:val="24"/>
          <w:lang w:val="en-GB"/>
        </w:rPr>
      </w:pPr>
      <w:r w:rsidRPr="00D87CD3">
        <w:rPr>
          <w:szCs w:val="24"/>
          <w:lang w:val="en-GB"/>
        </w:rPr>
        <w:t>With regards to water testing, same was carried out and the report has now been filed. A 24 hour test is not a guarantee against leakages. Same can occur at any time after the test.</w:t>
      </w:r>
    </w:p>
    <w:p w:rsidR="0060470E" w:rsidRDefault="0060470E" w:rsidP="0060470E">
      <w:pPr>
        <w:spacing w:after="0" w:line="240" w:lineRule="auto"/>
        <w:contextualSpacing/>
        <w:jc w:val="both"/>
        <w:rPr>
          <w:szCs w:val="24"/>
          <w:lang w:val="en-GB"/>
        </w:rPr>
      </w:pPr>
    </w:p>
    <w:p w:rsidR="0060470E" w:rsidRDefault="0060470E">
      <w:pPr>
        <w:rPr>
          <w:szCs w:val="24"/>
          <w:lang w:val="en-GB"/>
        </w:rPr>
      </w:pPr>
      <w:r>
        <w:rPr>
          <w:szCs w:val="24"/>
          <w:lang w:val="en-GB"/>
        </w:rPr>
        <w:br w:type="page"/>
      </w:r>
    </w:p>
    <w:p w:rsidR="00D3488A" w:rsidRPr="000B68DB" w:rsidRDefault="00D3488A" w:rsidP="0077640A">
      <w:pPr>
        <w:pStyle w:val="ListParagraph"/>
        <w:numPr>
          <w:ilvl w:val="1"/>
          <w:numId w:val="27"/>
        </w:numPr>
        <w:spacing w:after="0" w:line="240" w:lineRule="auto"/>
        <w:ind w:left="567" w:hanging="567"/>
        <w:jc w:val="both"/>
        <w:rPr>
          <w:rFonts w:asciiTheme="majorBidi" w:hAnsiTheme="majorBidi" w:cstheme="majorBidi"/>
          <w:b/>
          <w:bCs/>
          <w:szCs w:val="24"/>
        </w:rPr>
      </w:pPr>
      <w:r w:rsidRPr="000B68DB">
        <w:rPr>
          <w:rFonts w:asciiTheme="majorBidi" w:hAnsiTheme="majorBidi" w:cstheme="majorBidi"/>
          <w:b/>
          <w:bCs/>
          <w:szCs w:val="24"/>
        </w:rPr>
        <w:lastRenderedPageBreak/>
        <w:t>Primary School Textbooks – Rs 54,936,195</w:t>
      </w:r>
    </w:p>
    <w:p w:rsidR="00D3488A" w:rsidRPr="004866E3" w:rsidRDefault="00D3488A" w:rsidP="00D3488A">
      <w:pPr>
        <w:pStyle w:val="ListParagraph"/>
        <w:spacing w:after="0" w:line="240" w:lineRule="auto"/>
        <w:ind w:left="360"/>
        <w:jc w:val="both"/>
        <w:rPr>
          <w:rFonts w:asciiTheme="majorBidi" w:hAnsiTheme="majorBidi" w:cstheme="majorBidi"/>
          <w:b/>
          <w:bCs/>
          <w:sz w:val="22"/>
        </w:rPr>
      </w:pPr>
    </w:p>
    <w:p w:rsidR="00D3488A" w:rsidRDefault="00D3488A" w:rsidP="00D3488A">
      <w:pPr>
        <w:spacing w:after="0" w:line="240" w:lineRule="auto"/>
        <w:jc w:val="both"/>
        <w:rPr>
          <w:rFonts w:asciiTheme="majorBidi" w:hAnsiTheme="majorBidi" w:cstheme="majorBidi"/>
          <w:szCs w:val="24"/>
        </w:rPr>
      </w:pPr>
      <w:r>
        <w:rPr>
          <w:rFonts w:asciiTheme="majorBidi" w:hAnsiTheme="majorBidi" w:cstheme="majorBidi"/>
          <w:szCs w:val="24"/>
        </w:rPr>
        <w:t>S</w:t>
      </w:r>
      <w:r w:rsidRPr="00815F9C">
        <w:rPr>
          <w:rFonts w:asciiTheme="majorBidi" w:hAnsiTheme="majorBidi" w:cstheme="majorBidi"/>
          <w:szCs w:val="24"/>
        </w:rPr>
        <w:t>ome Rs 5</w:t>
      </w:r>
      <w:r>
        <w:rPr>
          <w:rFonts w:asciiTheme="majorBidi" w:hAnsiTheme="majorBidi" w:cstheme="majorBidi"/>
          <w:szCs w:val="24"/>
        </w:rPr>
        <w:t>5</w:t>
      </w:r>
      <w:r w:rsidRPr="00815F9C">
        <w:rPr>
          <w:rFonts w:asciiTheme="majorBidi" w:hAnsiTheme="majorBidi" w:cstheme="majorBidi"/>
          <w:szCs w:val="24"/>
        </w:rPr>
        <w:t xml:space="preserve"> million</w:t>
      </w:r>
      <w:r>
        <w:rPr>
          <w:rFonts w:asciiTheme="majorBidi" w:hAnsiTheme="majorBidi" w:cstheme="majorBidi"/>
          <w:szCs w:val="24"/>
        </w:rPr>
        <w:t xml:space="preserve"> were disbursed for the procurement of Primary S</w:t>
      </w:r>
      <w:r w:rsidRPr="00815F9C">
        <w:rPr>
          <w:rFonts w:asciiTheme="majorBidi" w:hAnsiTheme="majorBidi" w:cstheme="majorBidi"/>
          <w:szCs w:val="24"/>
        </w:rPr>
        <w:t>chool</w:t>
      </w:r>
      <w:r>
        <w:rPr>
          <w:rFonts w:asciiTheme="majorBidi" w:hAnsiTheme="majorBidi" w:cstheme="majorBidi"/>
          <w:szCs w:val="24"/>
        </w:rPr>
        <w:t xml:space="preserve"> and Pre-Vocational</w:t>
      </w:r>
      <w:r w:rsidRPr="00815F9C">
        <w:rPr>
          <w:rFonts w:asciiTheme="majorBidi" w:hAnsiTheme="majorBidi" w:cstheme="majorBidi"/>
          <w:szCs w:val="24"/>
        </w:rPr>
        <w:t xml:space="preserve"> textbooks </w:t>
      </w:r>
      <w:r>
        <w:rPr>
          <w:rFonts w:asciiTheme="majorBidi" w:hAnsiTheme="majorBidi" w:cstheme="majorBidi"/>
          <w:szCs w:val="24"/>
        </w:rPr>
        <w:t>during 2016-17</w:t>
      </w:r>
      <w:r w:rsidRPr="00815F9C">
        <w:rPr>
          <w:rFonts w:asciiTheme="majorBidi" w:hAnsiTheme="majorBidi" w:cstheme="majorBidi"/>
          <w:szCs w:val="24"/>
        </w:rPr>
        <w:t>.</w:t>
      </w:r>
      <w:r w:rsidR="005157A1">
        <w:rPr>
          <w:rFonts w:asciiTheme="majorBidi" w:hAnsiTheme="majorBidi" w:cstheme="majorBidi"/>
          <w:szCs w:val="24"/>
        </w:rPr>
        <w:t xml:space="preserve"> </w:t>
      </w:r>
    </w:p>
    <w:p w:rsidR="00D3488A" w:rsidRPr="004866E3" w:rsidRDefault="00D3488A" w:rsidP="00D3488A">
      <w:pPr>
        <w:spacing w:after="0" w:line="240" w:lineRule="auto"/>
        <w:jc w:val="both"/>
        <w:rPr>
          <w:rFonts w:asciiTheme="majorBidi" w:hAnsiTheme="majorBidi" w:cstheme="majorBidi"/>
          <w:sz w:val="22"/>
        </w:rPr>
      </w:pPr>
    </w:p>
    <w:p w:rsidR="00D3488A" w:rsidRPr="006E4C37" w:rsidRDefault="000B68DB" w:rsidP="00D3488A">
      <w:pPr>
        <w:tabs>
          <w:tab w:val="left" w:pos="0"/>
        </w:tabs>
        <w:spacing w:after="0" w:line="240" w:lineRule="auto"/>
        <w:jc w:val="both"/>
        <w:rPr>
          <w:b/>
          <w:i/>
          <w:color w:val="000000" w:themeColor="text1"/>
          <w:szCs w:val="24"/>
        </w:rPr>
      </w:pPr>
      <w:r>
        <w:rPr>
          <w:b/>
          <w:i/>
          <w:color w:val="000000" w:themeColor="text1"/>
          <w:szCs w:val="24"/>
        </w:rPr>
        <w:t>9.</w:t>
      </w:r>
      <w:r w:rsidR="0077640A">
        <w:rPr>
          <w:b/>
          <w:i/>
          <w:color w:val="000000" w:themeColor="text1"/>
          <w:szCs w:val="24"/>
        </w:rPr>
        <w:t>9</w:t>
      </w:r>
      <w:r w:rsidR="00D3488A">
        <w:rPr>
          <w:b/>
          <w:i/>
          <w:color w:val="000000" w:themeColor="text1"/>
          <w:szCs w:val="24"/>
        </w:rPr>
        <w:t>.1</w:t>
      </w:r>
      <w:r w:rsidR="00D3488A">
        <w:rPr>
          <w:b/>
          <w:i/>
          <w:color w:val="000000" w:themeColor="text1"/>
          <w:szCs w:val="24"/>
        </w:rPr>
        <w:tab/>
      </w:r>
      <w:r w:rsidR="00D3488A" w:rsidRPr="006E4C37">
        <w:rPr>
          <w:b/>
          <w:i/>
          <w:color w:val="000000" w:themeColor="text1"/>
          <w:szCs w:val="24"/>
        </w:rPr>
        <w:t>Obsolete Books</w:t>
      </w:r>
    </w:p>
    <w:p w:rsidR="00D3488A" w:rsidRDefault="00D3488A" w:rsidP="00D3488A">
      <w:pPr>
        <w:pStyle w:val="ListParagraph"/>
        <w:tabs>
          <w:tab w:val="left" w:pos="360"/>
        </w:tabs>
        <w:spacing w:after="0" w:line="240" w:lineRule="auto"/>
        <w:ind w:left="0"/>
        <w:jc w:val="both"/>
        <w:rPr>
          <w:rFonts w:eastAsia="Times New Roman"/>
          <w:color w:val="000000"/>
          <w:szCs w:val="24"/>
        </w:rPr>
      </w:pPr>
    </w:p>
    <w:p w:rsidR="00D3488A" w:rsidRDefault="00D3488A" w:rsidP="00D3488A">
      <w:pPr>
        <w:pStyle w:val="ListParagraph"/>
        <w:tabs>
          <w:tab w:val="left" w:pos="360"/>
        </w:tabs>
        <w:spacing w:after="0" w:line="240" w:lineRule="auto"/>
        <w:ind w:left="0"/>
        <w:jc w:val="both"/>
        <w:rPr>
          <w:rFonts w:eastAsia="Times New Roman"/>
          <w:color w:val="000000"/>
          <w:szCs w:val="24"/>
        </w:rPr>
      </w:pPr>
      <w:r w:rsidRPr="00867C9D">
        <w:rPr>
          <w:rFonts w:eastAsia="Times New Roman"/>
          <w:color w:val="000000"/>
          <w:szCs w:val="24"/>
        </w:rPr>
        <w:t>With the intro</w:t>
      </w:r>
      <w:r>
        <w:rPr>
          <w:rFonts w:eastAsia="Times New Roman"/>
          <w:color w:val="000000"/>
          <w:szCs w:val="24"/>
        </w:rPr>
        <w:t>duction of the Nine Year Schooling P</w:t>
      </w:r>
      <w:r w:rsidRPr="00867C9D">
        <w:rPr>
          <w:rFonts w:eastAsia="Times New Roman"/>
          <w:color w:val="000000"/>
          <w:szCs w:val="24"/>
        </w:rPr>
        <w:t>rogram</w:t>
      </w:r>
      <w:r>
        <w:rPr>
          <w:rFonts w:eastAsia="Times New Roman"/>
          <w:color w:val="000000"/>
          <w:szCs w:val="24"/>
        </w:rPr>
        <w:t>me</w:t>
      </w:r>
      <w:r w:rsidRPr="00867C9D">
        <w:rPr>
          <w:rFonts w:eastAsia="Times New Roman"/>
          <w:color w:val="000000"/>
          <w:szCs w:val="24"/>
        </w:rPr>
        <w:t xml:space="preserve"> in 2017, there has been a change in the appellation of classes f</w:t>
      </w:r>
      <w:r>
        <w:rPr>
          <w:rFonts w:eastAsia="Times New Roman"/>
          <w:color w:val="000000"/>
          <w:szCs w:val="24"/>
        </w:rPr>
        <w:t>rom Standard</w:t>
      </w:r>
      <w:r w:rsidRPr="00867C9D">
        <w:rPr>
          <w:rFonts w:eastAsia="Times New Roman"/>
          <w:color w:val="000000"/>
          <w:szCs w:val="24"/>
        </w:rPr>
        <w:t xml:space="preserve"> to Grade.</w:t>
      </w:r>
      <w:r w:rsidR="005157A1">
        <w:rPr>
          <w:rFonts w:eastAsia="Times New Roman"/>
          <w:color w:val="000000"/>
          <w:szCs w:val="24"/>
        </w:rPr>
        <w:t xml:space="preserve"> </w:t>
      </w:r>
      <w:r>
        <w:rPr>
          <w:rFonts w:eastAsia="Times New Roman"/>
          <w:color w:val="000000"/>
          <w:szCs w:val="24"/>
        </w:rPr>
        <w:t xml:space="preserve">The curriculum and contents of </w:t>
      </w:r>
      <w:r w:rsidRPr="00867C9D">
        <w:rPr>
          <w:rFonts w:eastAsia="Times New Roman"/>
          <w:color w:val="000000"/>
          <w:szCs w:val="24"/>
        </w:rPr>
        <w:t xml:space="preserve">textbooks </w:t>
      </w:r>
      <w:r>
        <w:rPr>
          <w:rFonts w:eastAsia="Times New Roman"/>
          <w:color w:val="000000"/>
          <w:szCs w:val="24"/>
        </w:rPr>
        <w:t>were, therefore, reviewed.</w:t>
      </w:r>
      <w:r w:rsidR="005157A1">
        <w:rPr>
          <w:rFonts w:eastAsia="Times New Roman"/>
          <w:color w:val="000000"/>
          <w:szCs w:val="24"/>
        </w:rPr>
        <w:t xml:space="preserve"> </w:t>
      </w:r>
      <w:r>
        <w:rPr>
          <w:rFonts w:eastAsia="Times New Roman"/>
          <w:color w:val="000000"/>
          <w:szCs w:val="24"/>
        </w:rPr>
        <w:t>However, s</w:t>
      </w:r>
      <w:r w:rsidRPr="00867C9D">
        <w:rPr>
          <w:rFonts w:eastAsia="Times New Roman"/>
          <w:color w:val="000000"/>
          <w:szCs w:val="24"/>
        </w:rPr>
        <w:t>ome 153,000 textbooks</w:t>
      </w:r>
      <w:r>
        <w:rPr>
          <w:rFonts w:eastAsia="Times New Roman"/>
          <w:color w:val="000000"/>
          <w:szCs w:val="24"/>
        </w:rPr>
        <w:t>, printed prior to 2017, of</w:t>
      </w:r>
      <w:r w:rsidRPr="00867C9D">
        <w:rPr>
          <w:rFonts w:eastAsia="Times New Roman"/>
          <w:color w:val="000000"/>
          <w:szCs w:val="24"/>
        </w:rPr>
        <w:t xml:space="preserve"> an estimated</w:t>
      </w:r>
      <w:r>
        <w:rPr>
          <w:rFonts w:eastAsia="Times New Roman"/>
          <w:color w:val="000000"/>
          <w:szCs w:val="24"/>
        </w:rPr>
        <w:t xml:space="preserve"> value of Rs 7.2 million,</w:t>
      </w:r>
      <w:r w:rsidRPr="00867C9D">
        <w:rPr>
          <w:rFonts w:eastAsia="Times New Roman"/>
          <w:color w:val="000000"/>
          <w:szCs w:val="24"/>
        </w:rPr>
        <w:t xml:space="preserve"> </w:t>
      </w:r>
      <w:r>
        <w:rPr>
          <w:rFonts w:eastAsia="Times New Roman"/>
          <w:color w:val="000000"/>
          <w:szCs w:val="24"/>
        </w:rPr>
        <w:t>were in excess of the required quantity for all Standards.</w:t>
      </w:r>
      <w:r w:rsidR="005157A1">
        <w:rPr>
          <w:rFonts w:eastAsia="Times New Roman"/>
          <w:color w:val="000000"/>
          <w:szCs w:val="24"/>
        </w:rPr>
        <w:t xml:space="preserve"> </w:t>
      </w:r>
      <w:r>
        <w:rPr>
          <w:rFonts w:eastAsia="Times New Roman"/>
          <w:color w:val="000000"/>
          <w:szCs w:val="24"/>
        </w:rPr>
        <w:t xml:space="preserve">Although </w:t>
      </w:r>
      <w:r w:rsidRPr="00096587">
        <w:rPr>
          <w:rFonts w:eastAsia="Times New Roman"/>
          <w:noProof/>
          <w:color w:val="000000"/>
          <w:szCs w:val="24"/>
        </w:rPr>
        <w:t>the quantity of</w:t>
      </w:r>
      <w:r>
        <w:rPr>
          <w:rFonts w:eastAsia="Times New Roman"/>
          <w:color w:val="000000"/>
          <w:szCs w:val="24"/>
        </w:rPr>
        <w:t xml:space="preserve"> textbooks procured included a buffer of five per cent, still, the excess textbooks for some titles in stock, had far exceeded the buffer limit.</w:t>
      </w:r>
    </w:p>
    <w:p w:rsidR="00D3488A" w:rsidRPr="004866E3" w:rsidRDefault="00D3488A" w:rsidP="00D3488A">
      <w:pPr>
        <w:tabs>
          <w:tab w:val="left" w:pos="360"/>
        </w:tabs>
        <w:spacing w:after="0" w:line="240" w:lineRule="auto"/>
        <w:jc w:val="both"/>
        <w:rPr>
          <w:rFonts w:eastAsia="Times New Roman"/>
          <w:color w:val="000000"/>
          <w:sz w:val="22"/>
        </w:rPr>
      </w:pPr>
    </w:p>
    <w:p w:rsidR="008F76C5" w:rsidRDefault="00D3488A" w:rsidP="0077640A">
      <w:pPr>
        <w:tabs>
          <w:tab w:val="left" w:pos="360"/>
        </w:tabs>
        <w:spacing w:after="0" w:line="240" w:lineRule="auto"/>
        <w:jc w:val="both"/>
        <w:rPr>
          <w:rFonts w:eastAsia="Times New Roman"/>
          <w:color w:val="000000"/>
          <w:szCs w:val="24"/>
        </w:rPr>
      </w:pPr>
      <w:r>
        <w:rPr>
          <w:rFonts w:eastAsia="Times New Roman"/>
          <w:color w:val="000000"/>
          <w:szCs w:val="24"/>
        </w:rPr>
        <w:t>These textbooks could not be used for 2017</w:t>
      </w:r>
      <w:r w:rsidR="00DF191A">
        <w:rPr>
          <w:rFonts w:eastAsia="Times New Roman"/>
          <w:color w:val="000000"/>
          <w:szCs w:val="24"/>
        </w:rPr>
        <w:t xml:space="preserve"> under</w:t>
      </w:r>
      <w:r>
        <w:rPr>
          <w:rFonts w:eastAsia="Times New Roman"/>
          <w:color w:val="000000"/>
          <w:szCs w:val="24"/>
        </w:rPr>
        <w:t xml:space="preserve"> the Nine Year Sch</w:t>
      </w:r>
      <w:r w:rsidR="00DF191A">
        <w:rPr>
          <w:rFonts w:eastAsia="Times New Roman"/>
          <w:color w:val="000000"/>
          <w:szCs w:val="24"/>
        </w:rPr>
        <w:t>ooling Programme and t</w:t>
      </w:r>
      <w:r>
        <w:rPr>
          <w:rFonts w:eastAsia="Times New Roman"/>
          <w:color w:val="000000"/>
          <w:szCs w:val="24"/>
        </w:rPr>
        <w:t>here</w:t>
      </w:r>
      <w:r w:rsidR="0077640A">
        <w:rPr>
          <w:rFonts w:eastAsia="Times New Roman"/>
          <w:color w:val="000000"/>
          <w:szCs w:val="24"/>
        </w:rPr>
        <w:t>fore, they had become obsolete.</w:t>
      </w:r>
    </w:p>
    <w:p w:rsidR="0077640A" w:rsidRPr="004866E3" w:rsidRDefault="0077640A" w:rsidP="0077640A">
      <w:pPr>
        <w:tabs>
          <w:tab w:val="left" w:pos="360"/>
        </w:tabs>
        <w:spacing w:after="0" w:line="240" w:lineRule="auto"/>
        <w:jc w:val="both"/>
        <w:rPr>
          <w:rFonts w:eastAsia="Times New Roman"/>
          <w:b/>
          <w:color w:val="000000"/>
          <w:sz w:val="22"/>
        </w:rPr>
      </w:pPr>
    </w:p>
    <w:p w:rsidR="00D3488A" w:rsidRPr="00085956" w:rsidRDefault="000B68DB" w:rsidP="00D3488A">
      <w:pPr>
        <w:tabs>
          <w:tab w:val="left" w:pos="720"/>
        </w:tabs>
        <w:spacing w:after="0" w:line="240" w:lineRule="auto"/>
        <w:jc w:val="both"/>
        <w:rPr>
          <w:rFonts w:eastAsia="Times New Roman"/>
          <w:b/>
          <w:i/>
          <w:color w:val="000000"/>
          <w:szCs w:val="24"/>
        </w:rPr>
      </w:pPr>
      <w:r w:rsidRPr="00085956">
        <w:rPr>
          <w:rFonts w:eastAsia="Times New Roman"/>
          <w:b/>
          <w:i/>
          <w:color w:val="000000"/>
          <w:szCs w:val="24"/>
        </w:rPr>
        <w:t>9.</w:t>
      </w:r>
      <w:r w:rsidR="0077640A">
        <w:rPr>
          <w:rFonts w:eastAsia="Times New Roman"/>
          <w:b/>
          <w:i/>
          <w:color w:val="000000"/>
          <w:szCs w:val="24"/>
        </w:rPr>
        <w:t>9</w:t>
      </w:r>
      <w:r w:rsidR="00D3488A" w:rsidRPr="00085956">
        <w:rPr>
          <w:rFonts w:eastAsia="Times New Roman"/>
          <w:b/>
          <w:i/>
          <w:color w:val="000000"/>
          <w:szCs w:val="24"/>
        </w:rPr>
        <w:t>.2</w:t>
      </w:r>
      <w:r w:rsidR="00D3488A" w:rsidRPr="00085956">
        <w:rPr>
          <w:rFonts w:eastAsia="Times New Roman"/>
          <w:b/>
          <w:i/>
          <w:color w:val="000000"/>
          <w:szCs w:val="24"/>
        </w:rPr>
        <w:tab/>
      </w:r>
      <w:r w:rsidR="00D3488A" w:rsidRPr="00085956">
        <w:rPr>
          <w:b/>
          <w:i/>
          <w:color w:val="000000" w:themeColor="text1"/>
          <w:szCs w:val="24"/>
        </w:rPr>
        <w:t>Delivery of Textbooks to Rodrigues</w:t>
      </w:r>
    </w:p>
    <w:p w:rsidR="00D3488A" w:rsidRPr="004866E3" w:rsidRDefault="00D3488A" w:rsidP="00D3488A">
      <w:pPr>
        <w:tabs>
          <w:tab w:val="left" w:pos="0"/>
        </w:tabs>
        <w:spacing w:after="0" w:line="240" w:lineRule="auto"/>
        <w:jc w:val="both"/>
        <w:rPr>
          <w:color w:val="000000" w:themeColor="text1"/>
          <w:sz w:val="22"/>
        </w:rPr>
      </w:pPr>
    </w:p>
    <w:p w:rsidR="00D3488A" w:rsidRDefault="00D3488A" w:rsidP="00D3488A">
      <w:pPr>
        <w:tabs>
          <w:tab w:val="left" w:pos="0"/>
        </w:tabs>
        <w:spacing w:after="0" w:line="240" w:lineRule="auto"/>
        <w:jc w:val="both"/>
        <w:rPr>
          <w:color w:val="000000" w:themeColor="text1"/>
          <w:szCs w:val="24"/>
        </w:rPr>
      </w:pPr>
      <w:r>
        <w:rPr>
          <w:color w:val="000000" w:themeColor="text1"/>
          <w:szCs w:val="24"/>
        </w:rPr>
        <w:t>At paragraph 11.3.1 of</w:t>
      </w:r>
      <w:r>
        <w:rPr>
          <w:szCs w:val="24"/>
        </w:rPr>
        <w:t xml:space="preserve"> the Audit Report for the 18-month period 1 January 2015 to </w:t>
      </w:r>
      <w:r w:rsidR="00085956">
        <w:rPr>
          <w:szCs w:val="24"/>
        </w:rPr>
        <w:br/>
      </w:r>
      <w:r>
        <w:rPr>
          <w:szCs w:val="24"/>
        </w:rPr>
        <w:t xml:space="preserve">30 June 2016, I drew attention that due to delays in the procurement of textbooks, some </w:t>
      </w:r>
      <w:r w:rsidR="00970132">
        <w:rPr>
          <w:szCs w:val="24"/>
        </w:rPr>
        <w:br/>
      </w:r>
      <w:r>
        <w:rPr>
          <w:szCs w:val="24"/>
        </w:rPr>
        <w:t>Rs 1.4 million were incurred as air freight charges to Rodrigues.</w:t>
      </w:r>
      <w:r w:rsidR="005157A1">
        <w:rPr>
          <w:szCs w:val="24"/>
        </w:rPr>
        <w:t xml:space="preserve"> </w:t>
      </w:r>
      <w:r>
        <w:rPr>
          <w:szCs w:val="24"/>
        </w:rPr>
        <w:t>During 2016-17, t</w:t>
      </w:r>
      <w:r>
        <w:rPr>
          <w:color w:val="000000" w:themeColor="text1"/>
          <w:szCs w:val="24"/>
        </w:rPr>
        <w:t>he Ministry had, again, incurred air f</w:t>
      </w:r>
      <w:r w:rsidRPr="00681AFC">
        <w:rPr>
          <w:color w:val="000000" w:themeColor="text1"/>
          <w:szCs w:val="24"/>
        </w:rPr>
        <w:t xml:space="preserve">reight charges </w:t>
      </w:r>
      <w:r>
        <w:rPr>
          <w:color w:val="000000" w:themeColor="text1"/>
          <w:szCs w:val="24"/>
        </w:rPr>
        <w:t xml:space="preserve">amounting to some Rs 1.25 million, which represented 96 </w:t>
      </w:r>
      <w:r w:rsidRPr="00096587">
        <w:rPr>
          <w:noProof/>
          <w:color w:val="000000" w:themeColor="text1"/>
          <w:szCs w:val="24"/>
        </w:rPr>
        <w:t>per cent</w:t>
      </w:r>
      <w:r>
        <w:rPr>
          <w:color w:val="000000" w:themeColor="text1"/>
          <w:szCs w:val="24"/>
        </w:rPr>
        <w:t xml:space="preserve"> of the total freight charges of Rs 1.3 million.</w:t>
      </w:r>
    </w:p>
    <w:p w:rsidR="00D3488A" w:rsidRDefault="00D3488A" w:rsidP="00D3488A">
      <w:pPr>
        <w:tabs>
          <w:tab w:val="left" w:pos="0"/>
        </w:tabs>
        <w:spacing w:after="0" w:line="240" w:lineRule="auto"/>
        <w:jc w:val="both"/>
        <w:rPr>
          <w:color w:val="000000" w:themeColor="text1"/>
          <w:szCs w:val="24"/>
        </w:rPr>
      </w:pPr>
    </w:p>
    <w:p w:rsidR="00D3488A" w:rsidRDefault="00D3488A" w:rsidP="00D3488A">
      <w:pPr>
        <w:tabs>
          <w:tab w:val="left" w:pos="0"/>
        </w:tabs>
        <w:spacing w:after="0" w:line="240" w:lineRule="auto"/>
        <w:jc w:val="both"/>
        <w:rPr>
          <w:color w:val="000000" w:themeColor="text1"/>
          <w:szCs w:val="24"/>
        </w:rPr>
      </w:pPr>
      <w:r>
        <w:rPr>
          <w:color w:val="000000" w:themeColor="text1"/>
          <w:szCs w:val="24"/>
        </w:rPr>
        <w:t xml:space="preserve">Some 80,000 textbooks for 2017 were issued to the Commission of Education of the Rodrigues Regional Assembly. However, as from 27 December 2016, these textbooks were sent by </w:t>
      </w:r>
      <w:r w:rsidRPr="00681AFC">
        <w:rPr>
          <w:color w:val="000000" w:themeColor="text1"/>
          <w:szCs w:val="24"/>
        </w:rPr>
        <w:t>air to Rodrigues</w:t>
      </w:r>
      <w:r>
        <w:rPr>
          <w:color w:val="000000" w:themeColor="text1"/>
          <w:szCs w:val="24"/>
        </w:rPr>
        <w:t xml:space="preserve"> to ensure timely distribution to Schools</w:t>
      </w:r>
      <w:r w:rsidRPr="00681AFC">
        <w:rPr>
          <w:color w:val="000000" w:themeColor="text1"/>
          <w:szCs w:val="24"/>
        </w:rPr>
        <w:t>.</w:t>
      </w:r>
      <w:r w:rsidR="005157A1">
        <w:rPr>
          <w:color w:val="000000" w:themeColor="text1"/>
          <w:szCs w:val="24"/>
        </w:rPr>
        <w:t xml:space="preserve"> </w:t>
      </w:r>
    </w:p>
    <w:p w:rsidR="00D3488A" w:rsidRPr="004866E3" w:rsidRDefault="00D3488A" w:rsidP="00D3488A">
      <w:pPr>
        <w:tabs>
          <w:tab w:val="left" w:pos="0"/>
        </w:tabs>
        <w:spacing w:after="0" w:line="240" w:lineRule="auto"/>
        <w:jc w:val="both"/>
        <w:rPr>
          <w:b/>
          <w:i/>
          <w:color w:val="000000" w:themeColor="text1"/>
          <w:sz w:val="22"/>
        </w:rPr>
      </w:pPr>
    </w:p>
    <w:p w:rsidR="00D3488A" w:rsidRDefault="00D3488A" w:rsidP="00D3488A">
      <w:pPr>
        <w:tabs>
          <w:tab w:val="left" w:pos="0"/>
        </w:tabs>
        <w:spacing w:after="0" w:line="240" w:lineRule="auto"/>
        <w:jc w:val="both"/>
        <w:rPr>
          <w:b/>
          <w:i/>
          <w:color w:val="000000" w:themeColor="text1"/>
          <w:szCs w:val="24"/>
        </w:rPr>
      </w:pPr>
      <w:r w:rsidRPr="004B044A">
        <w:rPr>
          <w:b/>
          <w:i/>
          <w:color w:val="000000" w:themeColor="text1"/>
          <w:szCs w:val="24"/>
        </w:rPr>
        <w:t>Recommendations</w:t>
      </w:r>
    </w:p>
    <w:p w:rsidR="00D3488A" w:rsidRPr="004B044A" w:rsidRDefault="00D3488A" w:rsidP="00D3488A">
      <w:pPr>
        <w:tabs>
          <w:tab w:val="left" w:pos="0"/>
        </w:tabs>
        <w:spacing w:after="0" w:line="240" w:lineRule="auto"/>
        <w:jc w:val="both"/>
        <w:rPr>
          <w:b/>
          <w:i/>
          <w:color w:val="000000" w:themeColor="text1"/>
          <w:szCs w:val="24"/>
        </w:rPr>
      </w:pPr>
    </w:p>
    <w:p w:rsidR="00390B06" w:rsidRPr="00460B78" w:rsidRDefault="00390B06" w:rsidP="00390B06">
      <w:pPr>
        <w:pStyle w:val="ListParagraph"/>
        <w:numPr>
          <w:ilvl w:val="0"/>
          <w:numId w:val="24"/>
        </w:numPr>
        <w:tabs>
          <w:tab w:val="left" w:pos="0"/>
        </w:tabs>
        <w:spacing w:after="0" w:line="240" w:lineRule="auto"/>
        <w:ind w:left="360"/>
        <w:jc w:val="both"/>
        <w:rPr>
          <w:b/>
          <w:smallCaps/>
          <w:szCs w:val="24"/>
        </w:rPr>
      </w:pPr>
      <w:r w:rsidRPr="0077640A">
        <w:rPr>
          <w:iCs/>
          <w:color w:val="000000" w:themeColor="text1"/>
          <w:szCs w:val="24"/>
        </w:rPr>
        <w:t>The Ministry should define its buffer stock</w:t>
      </w:r>
      <w:r w:rsidR="0060470E">
        <w:rPr>
          <w:iCs/>
          <w:color w:val="000000" w:themeColor="text1"/>
          <w:szCs w:val="24"/>
        </w:rPr>
        <w:t xml:space="preserve"> policy, as regards the</w:t>
      </w:r>
      <w:r w:rsidRPr="0077640A">
        <w:rPr>
          <w:iCs/>
          <w:color w:val="000000" w:themeColor="text1"/>
          <w:szCs w:val="24"/>
        </w:rPr>
        <w:t xml:space="preserve"> procurement of textbooks to </w:t>
      </w:r>
      <w:proofErr w:type="spellStart"/>
      <w:r w:rsidRPr="0077640A">
        <w:rPr>
          <w:iCs/>
          <w:color w:val="000000" w:themeColor="text1"/>
          <w:szCs w:val="24"/>
        </w:rPr>
        <w:t>minimise</w:t>
      </w:r>
      <w:proofErr w:type="spellEnd"/>
      <w:r w:rsidRPr="0077640A">
        <w:rPr>
          <w:iCs/>
          <w:color w:val="000000" w:themeColor="text1"/>
          <w:szCs w:val="24"/>
        </w:rPr>
        <w:t xml:space="preserve"> </w:t>
      </w:r>
      <w:r w:rsidR="009D1D3F">
        <w:rPr>
          <w:iCs/>
          <w:color w:val="000000" w:themeColor="text1"/>
          <w:szCs w:val="24"/>
        </w:rPr>
        <w:t xml:space="preserve">the </w:t>
      </w:r>
      <w:r w:rsidRPr="0077640A">
        <w:rPr>
          <w:iCs/>
          <w:color w:val="000000" w:themeColor="text1"/>
          <w:szCs w:val="24"/>
        </w:rPr>
        <w:t>number of books in excess</w:t>
      </w:r>
      <w:r w:rsidR="0060470E">
        <w:rPr>
          <w:iCs/>
          <w:color w:val="000000" w:themeColor="text1"/>
          <w:szCs w:val="24"/>
        </w:rPr>
        <w:t>;</w:t>
      </w:r>
    </w:p>
    <w:p w:rsidR="00390B06" w:rsidRDefault="00390B06" w:rsidP="00390B06">
      <w:pPr>
        <w:pStyle w:val="ListParagraph"/>
        <w:tabs>
          <w:tab w:val="left" w:pos="0"/>
        </w:tabs>
        <w:spacing w:after="0" w:line="240" w:lineRule="auto"/>
        <w:ind w:left="360"/>
        <w:jc w:val="both"/>
        <w:rPr>
          <w:color w:val="000000" w:themeColor="text1"/>
          <w:szCs w:val="24"/>
        </w:rPr>
      </w:pPr>
    </w:p>
    <w:p w:rsidR="00D3488A" w:rsidRDefault="00D3488A" w:rsidP="00D3488A">
      <w:pPr>
        <w:pStyle w:val="ListParagraph"/>
        <w:numPr>
          <w:ilvl w:val="0"/>
          <w:numId w:val="24"/>
        </w:numPr>
        <w:tabs>
          <w:tab w:val="left" w:pos="0"/>
        </w:tabs>
        <w:spacing w:after="0" w:line="240" w:lineRule="auto"/>
        <w:ind w:left="360"/>
        <w:jc w:val="both"/>
        <w:rPr>
          <w:color w:val="000000" w:themeColor="text1"/>
          <w:szCs w:val="24"/>
        </w:rPr>
      </w:pPr>
      <w:r w:rsidRPr="00316BF2">
        <w:rPr>
          <w:color w:val="000000" w:themeColor="text1"/>
          <w:szCs w:val="24"/>
        </w:rPr>
        <w:t>Procurement of textbooks should be properly planned for timely delivery and distribution to schools</w:t>
      </w:r>
      <w:r>
        <w:rPr>
          <w:color w:val="000000" w:themeColor="text1"/>
          <w:szCs w:val="24"/>
        </w:rPr>
        <w:t xml:space="preserve"> both in Mauritius and Rodrigues.</w:t>
      </w:r>
      <w:r w:rsidR="005157A1">
        <w:rPr>
          <w:color w:val="000000" w:themeColor="text1"/>
          <w:szCs w:val="24"/>
        </w:rPr>
        <w:t xml:space="preserve"> </w:t>
      </w:r>
      <w:r>
        <w:rPr>
          <w:color w:val="000000" w:themeColor="text1"/>
          <w:szCs w:val="24"/>
        </w:rPr>
        <w:t>Fr</w:t>
      </w:r>
      <w:r w:rsidRPr="00316BF2">
        <w:rPr>
          <w:color w:val="000000" w:themeColor="text1"/>
          <w:szCs w:val="24"/>
        </w:rPr>
        <w:t>eight charges</w:t>
      </w:r>
      <w:r>
        <w:rPr>
          <w:color w:val="000000" w:themeColor="text1"/>
          <w:szCs w:val="24"/>
        </w:rPr>
        <w:t xml:space="preserve"> </w:t>
      </w:r>
      <w:r w:rsidRPr="00316BF2">
        <w:rPr>
          <w:color w:val="000000" w:themeColor="text1"/>
          <w:szCs w:val="24"/>
        </w:rPr>
        <w:t>to Rodrigu</w:t>
      </w:r>
      <w:r>
        <w:rPr>
          <w:color w:val="000000" w:themeColor="text1"/>
          <w:szCs w:val="24"/>
        </w:rPr>
        <w:t>e</w:t>
      </w:r>
      <w:r w:rsidRPr="00316BF2">
        <w:rPr>
          <w:color w:val="000000" w:themeColor="text1"/>
          <w:szCs w:val="24"/>
        </w:rPr>
        <w:t>s</w:t>
      </w:r>
      <w:r>
        <w:rPr>
          <w:color w:val="000000" w:themeColor="text1"/>
          <w:szCs w:val="24"/>
        </w:rPr>
        <w:t xml:space="preserve"> could also be </w:t>
      </w:r>
      <w:r w:rsidRPr="00096587">
        <w:rPr>
          <w:noProof/>
          <w:color w:val="000000" w:themeColor="text1"/>
          <w:szCs w:val="24"/>
        </w:rPr>
        <w:t>minimised</w:t>
      </w:r>
      <w:r w:rsidR="0060470E">
        <w:rPr>
          <w:color w:val="000000" w:themeColor="text1"/>
          <w:szCs w:val="24"/>
        </w:rPr>
        <w:t>.</w:t>
      </w:r>
    </w:p>
    <w:p w:rsidR="00460B78" w:rsidRDefault="00460B78" w:rsidP="00460B78">
      <w:pPr>
        <w:pStyle w:val="ListParagraph"/>
        <w:tabs>
          <w:tab w:val="left" w:pos="0"/>
        </w:tabs>
        <w:spacing w:after="0" w:line="240" w:lineRule="auto"/>
        <w:ind w:left="0"/>
        <w:jc w:val="both"/>
        <w:rPr>
          <w:b/>
          <w:smallCaps/>
          <w:szCs w:val="24"/>
        </w:rPr>
      </w:pPr>
    </w:p>
    <w:p w:rsidR="00460B78" w:rsidRDefault="00460B78" w:rsidP="00460B78">
      <w:pPr>
        <w:pStyle w:val="ListParagraph"/>
        <w:tabs>
          <w:tab w:val="left" w:pos="0"/>
        </w:tabs>
        <w:spacing w:after="0" w:line="240" w:lineRule="auto"/>
        <w:ind w:left="0"/>
        <w:jc w:val="both"/>
        <w:rPr>
          <w:szCs w:val="24"/>
        </w:rPr>
      </w:pPr>
      <w:r w:rsidRPr="00460B78">
        <w:rPr>
          <w:b/>
          <w:i/>
          <w:szCs w:val="24"/>
        </w:rPr>
        <w:t>Ministry’s Reply</w:t>
      </w:r>
    </w:p>
    <w:p w:rsidR="00460B78" w:rsidRDefault="00460B78" w:rsidP="00460B78">
      <w:pPr>
        <w:pStyle w:val="ListParagraph"/>
        <w:tabs>
          <w:tab w:val="left" w:pos="0"/>
        </w:tabs>
        <w:spacing w:after="0" w:line="240" w:lineRule="auto"/>
        <w:ind w:left="0"/>
        <w:jc w:val="both"/>
        <w:rPr>
          <w:szCs w:val="24"/>
        </w:rPr>
      </w:pPr>
    </w:p>
    <w:p w:rsidR="00460B78" w:rsidRPr="00460B78" w:rsidRDefault="00460B78" w:rsidP="00460B78">
      <w:pPr>
        <w:numPr>
          <w:ilvl w:val="0"/>
          <w:numId w:val="32"/>
        </w:numPr>
        <w:spacing w:after="0" w:line="240" w:lineRule="auto"/>
        <w:contextualSpacing/>
        <w:jc w:val="both"/>
        <w:rPr>
          <w:szCs w:val="24"/>
          <w:lang w:val="en-GB"/>
        </w:rPr>
      </w:pPr>
      <w:r w:rsidRPr="00460B78">
        <w:rPr>
          <w:szCs w:val="24"/>
          <w:lang w:val="en-GB"/>
        </w:rPr>
        <w:t>In the context of the NYCBE reforms, a New Curriculum Framework (NCF) for Grades 1-6 had been prepared and approved.  Hence, existing Primary Textbooks could not be used as new ones had to be produced as per the NCF.  This sit</w:t>
      </w:r>
      <w:r w:rsidR="0060470E">
        <w:rPr>
          <w:szCs w:val="24"/>
          <w:lang w:val="en-GB"/>
        </w:rPr>
        <w:t>uation is not expected to recur;</w:t>
      </w:r>
    </w:p>
    <w:p w:rsidR="00460B78" w:rsidRPr="00460B78" w:rsidRDefault="00460B78" w:rsidP="00460B78">
      <w:pPr>
        <w:spacing w:after="0" w:line="240" w:lineRule="auto"/>
        <w:ind w:left="360"/>
        <w:contextualSpacing/>
        <w:jc w:val="both"/>
        <w:rPr>
          <w:szCs w:val="24"/>
          <w:lang w:val="en-GB"/>
        </w:rPr>
      </w:pPr>
    </w:p>
    <w:p w:rsidR="0086207A" w:rsidRPr="0086207A" w:rsidRDefault="00C33C55" w:rsidP="00376805">
      <w:pPr>
        <w:numPr>
          <w:ilvl w:val="0"/>
          <w:numId w:val="32"/>
        </w:numPr>
        <w:tabs>
          <w:tab w:val="left" w:pos="0"/>
          <w:tab w:val="left" w:pos="360"/>
        </w:tabs>
        <w:spacing w:after="0" w:line="240" w:lineRule="auto"/>
        <w:contextualSpacing/>
        <w:jc w:val="both"/>
        <w:rPr>
          <w:szCs w:val="24"/>
          <w:lang w:val="en-GB"/>
        </w:rPr>
      </w:pPr>
      <w:r>
        <w:rPr>
          <w:noProof/>
          <w:szCs w:val="24"/>
          <w:lang w:val="en-GB" w:eastAsia="en-GB"/>
        </w:rPr>
        <w:pict w14:anchorId="1E986EFB">
          <v:shape id="_x0000_s1027" type="#_x0000_t202" style="position:absolute;left:0;text-align:left;margin-left:383.25pt;margin-top:110.15pt;width:105.35pt;height:22.5pt;z-index:251659264;visibility:visible;mso-wrap-distance-top:3.6pt;mso-wrap-distance-bottom:3.6pt;mso-width-relative:margin;mso-height-relative:margin" stroked="f">
            <v:textbox>
              <w:txbxContent>
                <w:p w:rsidR="00D94233" w:rsidRPr="009F119E" w:rsidRDefault="00C33C55" w:rsidP="00D94233">
                  <w:pPr>
                    <w:jc w:val="center"/>
                    <w:rPr>
                      <w:color w:val="7030A0"/>
                      <w:u w:val="single"/>
                    </w:rPr>
                  </w:pPr>
                  <w:hyperlink r:id="rId8" w:history="1">
                    <w:r w:rsidR="00D94233" w:rsidRPr="009F119E">
                      <w:rPr>
                        <w:rStyle w:val="Hyperlink"/>
                      </w:rPr>
                      <w:t>Back to Contents</w:t>
                    </w:r>
                  </w:hyperlink>
                </w:p>
              </w:txbxContent>
            </v:textbox>
            <w10:wrap type="square"/>
          </v:shape>
        </w:pict>
      </w:r>
      <w:r w:rsidR="00460B78" w:rsidRPr="0086207A">
        <w:rPr>
          <w:szCs w:val="24"/>
          <w:lang w:val="en-GB"/>
        </w:rPr>
        <w:t>In view of the combined effect of the late submission of printing materials and strike-offs, among others, printing of some textbooks was delayed.  Hence, the Ministry had to fast-track the delivery of new textbooks to Rodrigues so that pupils as well as the teachers get same on time. The Ministry had no alternative but to resort to delivery by air.</w:t>
      </w:r>
      <w:r w:rsidR="0086207A" w:rsidRPr="0086207A">
        <w:rPr>
          <w:szCs w:val="24"/>
          <w:lang w:val="en-GB"/>
        </w:rPr>
        <w:br w:type="page"/>
      </w:r>
    </w:p>
    <w:sectPr w:rsidR="0086207A" w:rsidRPr="0086207A" w:rsidSect="00AD2E6B">
      <w:footerReference w:type="default" r:id="rId9"/>
      <w:headerReference w:type="first" r:id="rId10"/>
      <w:footerReference w:type="first" r:id="rId11"/>
      <w:pgSz w:w="11909" w:h="16834" w:code="9"/>
      <w:pgMar w:top="1440" w:right="1440" w:bottom="1440" w:left="1800" w:header="720" w:footer="720" w:gutter="0"/>
      <w:pgNumType w:start="1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88" w:rsidRDefault="00BF0788" w:rsidP="008F76C5">
      <w:pPr>
        <w:spacing w:after="0" w:line="240" w:lineRule="auto"/>
      </w:pPr>
      <w:r>
        <w:separator/>
      </w:r>
    </w:p>
  </w:endnote>
  <w:endnote w:type="continuationSeparator" w:id="0">
    <w:p w:rsidR="00BF0788" w:rsidRDefault="00BF0788" w:rsidP="008F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372386"/>
      <w:docPartObj>
        <w:docPartGallery w:val="Page Numbers (Bottom of Page)"/>
        <w:docPartUnique/>
      </w:docPartObj>
    </w:sdtPr>
    <w:sdtEndPr>
      <w:rPr>
        <w:noProof/>
      </w:rPr>
    </w:sdtEndPr>
    <w:sdtContent>
      <w:p w:rsidR="00BF0788" w:rsidRDefault="0086207A">
        <w:pPr>
          <w:pStyle w:val="Footer"/>
          <w:jc w:val="center"/>
        </w:pPr>
        <w:r>
          <w:fldChar w:fldCharType="begin"/>
        </w:r>
        <w:r>
          <w:instrText xml:space="preserve"> PAGE   \* MERGEFORMAT </w:instrText>
        </w:r>
        <w:r>
          <w:fldChar w:fldCharType="separate"/>
        </w:r>
        <w:r w:rsidR="00C33C55">
          <w:rPr>
            <w:noProof/>
          </w:rPr>
          <w:t>196</w:t>
        </w:r>
        <w:r>
          <w:rPr>
            <w:noProof/>
          </w:rPr>
          <w:fldChar w:fldCharType="end"/>
        </w:r>
      </w:p>
    </w:sdtContent>
  </w:sdt>
  <w:p w:rsidR="00BF0788" w:rsidRDefault="00BF0788" w:rsidP="008F76C5">
    <w:pPr>
      <w:tabs>
        <w:tab w:val="center" w:pos="4680"/>
        <w:tab w:val="right" w:pos="9360"/>
      </w:tabs>
      <w:spacing w:after="0" w:line="240" w:lineRule="auto"/>
      <w:jc w:val="center"/>
    </w:pPr>
    <w:r w:rsidRPr="008F76C5">
      <w:rPr>
        <w:smallCaps/>
        <w:sz w:val="18"/>
        <w:szCs w:val="18"/>
      </w:rPr>
      <w:t>Ministry Of Education And Human Resources, Tertiary Education And Scientific Research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4706"/>
      <w:docPartObj>
        <w:docPartGallery w:val="Page Numbers (Bottom of Page)"/>
        <w:docPartUnique/>
      </w:docPartObj>
    </w:sdtPr>
    <w:sdtEndPr/>
    <w:sdtContent>
      <w:p w:rsidR="00BF0788" w:rsidRPr="008F76C5" w:rsidRDefault="0086207A" w:rsidP="008F76C5">
        <w:pPr>
          <w:tabs>
            <w:tab w:val="center" w:pos="4680"/>
            <w:tab w:val="right" w:pos="9360"/>
          </w:tabs>
          <w:spacing w:after="0" w:line="240" w:lineRule="auto"/>
          <w:jc w:val="center"/>
        </w:pPr>
        <w:r>
          <w:fldChar w:fldCharType="begin"/>
        </w:r>
        <w:r>
          <w:instrText xml:space="preserve"> PAGE   \* MERGEFORMAT </w:instrText>
        </w:r>
        <w:r>
          <w:fldChar w:fldCharType="separate"/>
        </w:r>
        <w:r w:rsidR="00C33C55">
          <w:rPr>
            <w:noProof/>
          </w:rPr>
          <w:t>181</w:t>
        </w:r>
        <w:r>
          <w:rPr>
            <w:noProof/>
          </w:rPr>
          <w:fldChar w:fldCharType="end"/>
        </w:r>
      </w:p>
    </w:sdtContent>
  </w:sdt>
  <w:p w:rsidR="00BF0788" w:rsidRPr="008F76C5" w:rsidRDefault="00BF0788" w:rsidP="008F76C5">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88" w:rsidRDefault="00BF0788" w:rsidP="008F76C5">
      <w:pPr>
        <w:spacing w:after="0" w:line="240" w:lineRule="auto"/>
      </w:pPr>
      <w:r>
        <w:separator/>
      </w:r>
    </w:p>
  </w:footnote>
  <w:footnote w:type="continuationSeparator" w:id="0">
    <w:p w:rsidR="00BF0788" w:rsidRDefault="00BF0788" w:rsidP="008F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88" w:rsidRPr="00971F1B" w:rsidRDefault="00BF0788" w:rsidP="004866E3">
    <w:pPr>
      <w:spacing w:after="0" w:line="240" w:lineRule="auto"/>
      <w:jc w:val="center"/>
      <w:rPr>
        <w:b/>
        <w:smallCaps/>
        <w:sz w:val="40"/>
        <w:szCs w:val="40"/>
      </w:rPr>
    </w:pPr>
    <w:r w:rsidRPr="00971F1B">
      <w:rPr>
        <w:b/>
        <w:smallCaps/>
        <w:sz w:val="40"/>
        <w:szCs w:val="40"/>
      </w:rPr>
      <w:t xml:space="preserve">9 </w:t>
    </w:r>
    <w:r>
      <w:rPr>
        <w:b/>
        <w:smallCaps/>
        <w:sz w:val="40"/>
        <w:szCs w:val="40"/>
      </w:rPr>
      <w:t xml:space="preserve">- </w:t>
    </w:r>
    <w:r w:rsidRPr="00971F1B">
      <w:rPr>
        <w:b/>
        <w:smallCaps/>
        <w:sz w:val="40"/>
        <w:szCs w:val="40"/>
      </w:rPr>
      <w:t xml:space="preserve">Ministry of Education and </w:t>
    </w:r>
  </w:p>
  <w:p w:rsidR="00BF0788" w:rsidRDefault="00BF0788" w:rsidP="004866E3">
    <w:pPr>
      <w:spacing w:after="0" w:line="240" w:lineRule="auto"/>
      <w:jc w:val="center"/>
      <w:rPr>
        <w:b/>
        <w:smallCaps/>
        <w:sz w:val="40"/>
        <w:szCs w:val="40"/>
      </w:rPr>
    </w:pPr>
    <w:r w:rsidRPr="00971F1B">
      <w:rPr>
        <w:b/>
        <w:smallCaps/>
        <w:sz w:val="40"/>
        <w:szCs w:val="40"/>
      </w:rPr>
      <w:t xml:space="preserve">Human Resources, Tertiary Education </w:t>
    </w:r>
  </w:p>
  <w:p w:rsidR="00BF0788" w:rsidRDefault="00BF0788" w:rsidP="004866E3">
    <w:pPr>
      <w:spacing w:after="0" w:line="240" w:lineRule="auto"/>
      <w:jc w:val="center"/>
      <w:rPr>
        <w:b/>
        <w:smallCaps/>
        <w:sz w:val="40"/>
        <w:szCs w:val="40"/>
      </w:rPr>
    </w:pPr>
    <w:r w:rsidRPr="00971F1B">
      <w:rPr>
        <w:b/>
        <w:smallCaps/>
        <w:sz w:val="40"/>
        <w:szCs w:val="40"/>
      </w:rPr>
      <w:t>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FD1"/>
    <w:multiLevelType w:val="hybridMultilevel"/>
    <w:tmpl w:val="7E1A30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A6684"/>
    <w:multiLevelType w:val="hybridMultilevel"/>
    <w:tmpl w:val="3C46A2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013CE"/>
    <w:multiLevelType w:val="multilevel"/>
    <w:tmpl w:val="0B1EDB76"/>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9B23196"/>
    <w:multiLevelType w:val="hybridMultilevel"/>
    <w:tmpl w:val="75D02F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26DD1"/>
    <w:multiLevelType w:val="hybridMultilevel"/>
    <w:tmpl w:val="BAF4D0E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0F61304C"/>
    <w:multiLevelType w:val="hybridMultilevel"/>
    <w:tmpl w:val="3264B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56659"/>
    <w:multiLevelType w:val="multilevel"/>
    <w:tmpl w:val="758E4B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B397B"/>
    <w:multiLevelType w:val="multilevel"/>
    <w:tmpl w:val="4D2054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FB46F2"/>
    <w:multiLevelType w:val="hybridMultilevel"/>
    <w:tmpl w:val="F842A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84690"/>
    <w:multiLevelType w:val="hybridMultilevel"/>
    <w:tmpl w:val="9F9A45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E073A"/>
    <w:multiLevelType w:val="hybridMultilevel"/>
    <w:tmpl w:val="FCFC17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24CF7"/>
    <w:multiLevelType w:val="hybridMultilevel"/>
    <w:tmpl w:val="6CAC5E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A55F5"/>
    <w:multiLevelType w:val="hybridMultilevel"/>
    <w:tmpl w:val="C31A542E"/>
    <w:lvl w:ilvl="0" w:tplc="0809000B">
      <w:start w:val="1"/>
      <w:numFmt w:val="bullet"/>
      <w:lvlText w:val=""/>
      <w:lvlJc w:val="left"/>
      <w:pPr>
        <w:ind w:left="806" w:hanging="360"/>
      </w:pPr>
      <w:rPr>
        <w:rFonts w:ascii="Wingdings" w:hAnsi="Wingdings" w:hint="default"/>
      </w:rPr>
    </w:lvl>
    <w:lvl w:ilvl="1" w:tplc="08090003">
      <w:start w:val="1"/>
      <w:numFmt w:val="bullet"/>
      <w:lvlText w:val="o"/>
      <w:lvlJc w:val="left"/>
      <w:pPr>
        <w:ind w:left="1526" w:hanging="360"/>
      </w:pPr>
      <w:rPr>
        <w:rFonts w:ascii="Courier New" w:hAnsi="Courier New" w:cs="Courier New" w:hint="default"/>
      </w:rPr>
    </w:lvl>
    <w:lvl w:ilvl="2" w:tplc="08090005">
      <w:start w:val="1"/>
      <w:numFmt w:val="bullet"/>
      <w:lvlText w:val=""/>
      <w:lvlJc w:val="left"/>
      <w:pPr>
        <w:ind w:left="2246" w:hanging="360"/>
      </w:pPr>
      <w:rPr>
        <w:rFonts w:ascii="Wingdings" w:hAnsi="Wingdings" w:hint="default"/>
      </w:rPr>
    </w:lvl>
    <w:lvl w:ilvl="3" w:tplc="08090001">
      <w:start w:val="1"/>
      <w:numFmt w:val="bullet"/>
      <w:lvlText w:val=""/>
      <w:lvlJc w:val="left"/>
      <w:pPr>
        <w:ind w:left="2966" w:hanging="360"/>
      </w:pPr>
      <w:rPr>
        <w:rFonts w:ascii="Symbol" w:hAnsi="Symbol" w:hint="default"/>
      </w:rPr>
    </w:lvl>
    <w:lvl w:ilvl="4" w:tplc="08090003">
      <w:start w:val="1"/>
      <w:numFmt w:val="bullet"/>
      <w:lvlText w:val="o"/>
      <w:lvlJc w:val="left"/>
      <w:pPr>
        <w:ind w:left="3686" w:hanging="360"/>
      </w:pPr>
      <w:rPr>
        <w:rFonts w:ascii="Courier New" w:hAnsi="Courier New" w:cs="Courier New" w:hint="default"/>
      </w:rPr>
    </w:lvl>
    <w:lvl w:ilvl="5" w:tplc="08090005">
      <w:start w:val="1"/>
      <w:numFmt w:val="bullet"/>
      <w:lvlText w:val=""/>
      <w:lvlJc w:val="left"/>
      <w:pPr>
        <w:ind w:left="4406" w:hanging="360"/>
      </w:pPr>
      <w:rPr>
        <w:rFonts w:ascii="Wingdings" w:hAnsi="Wingdings" w:hint="default"/>
      </w:rPr>
    </w:lvl>
    <w:lvl w:ilvl="6" w:tplc="08090001">
      <w:start w:val="1"/>
      <w:numFmt w:val="bullet"/>
      <w:lvlText w:val=""/>
      <w:lvlJc w:val="left"/>
      <w:pPr>
        <w:ind w:left="5126" w:hanging="360"/>
      </w:pPr>
      <w:rPr>
        <w:rFonts w:ascii="Symbol" w:hAnsi="Symbol" w:hint="default"/>
      </w:rPr>
    </w:lvl>
    <w:lvl w:ilvl="7" w:tplc="08090003">
      <w:start w:val="1"/>
      <w:numFmt w:val="bullet"/>
      <w:lvlText w:val="o"/>
      <w:lvlJc w:val="left"/>
      <w:pPr>
        <w:ind w:left="5846" w:hanging="360"/>
      </w:pPr>
      <w:rPr>
        <w:rFonts w:ascii="Courier New" w:hAnsi="Courier New" w:cs="Courier New" w:hint="default"/>
      </w:rPr>
    </w:lvl>
    <w:lvl w:ilvl="8" w:tplc="08090005">
      <w:start w:val="1"/>
      <w:numFmt w:val="bullet"/>
      <w:lvlText w:val=""/>
      <w:lvlJc w:val="left"/>
      <w:pPr>
        <w:ind w:left="6566" w:hanging="360"/>
      </w:pPr>
      <w:rPr>
        <w:rFonts w:ascii="Wingdings" w:hAnsi="Wingdings" w:hint="default"/>
      </w:rPr>
    </w:lvl>
  </w:abstractNum>
  <w:abstractNum w:abstractNumId="13" w15:restartNumberingAfterBreak="0">
    <w:nsid w:val="2E85670E"/>
    <w:multiLevelType w:val="hybridMultilevel"/>
    <w:tmpl w:val="558EB5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02E5E"/>
    <w:multiLevelType w:val="multilevel"/>
    <w:tmpl w:val="A7144AC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2F5BAF"/>
    <w:multiLevelType w:val="multilevel"/>
    <w:tmpl w:val="3E8CDD9A"/>
    <w:lvl w:ilvl="0">
      <w:start w:val="9"/>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5B297D"/>
    <w:multiLevelType w:val="hybridMultilevel"/>
    <w:tmpl w:val="9B1630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21DA5"/>
    <w:multiLevelType w:val="hybridMultilevel"/>
    <w:tmpl w:val="217CFC84"/>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E1D84"/>
    <w:multiLevelType w:val="hybridMultilevel"/>
    <w:tmpl w:val="E98077DA"/>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35320D"/>
    <w:multiLevelType w:val="multilevel"/>
    <w:tmpl w:val="73F26B98"/>
    <w:lvl w:ilvl="0">
      <w:start w:val="1"/>
      <w:numFmt w:val="decimal"/>
      <w:lvlText w:val="%1."/>
      <w:lvlJc w:val="left"/>
      <w:pPr>
        <w:ind w:left="360" w:hanging="360"/>
      </w:pPr>
      <w:rPr>
        <w:rFonts w:hint="default"/>
      </w:rPr>
    </w:lvl>
    <w:lvl w:ilvl="1">
      <w:start w:val="6"/>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CA21DDA"/>
    <w:multiLevelType w:val="hybridMultilevel"/>
    <w:tmpl w:val="13C257E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737353"/>
    <w:multiLevelType w:val="hybridMultilevel"/>
    <w:tmpl w:val="570E3602"/>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3F69A4"/>
    <w:multiLevelType w:val="hybridMultilevel"/>
    <w:tmpl w:val="F764422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9D4BF8"/>
    <w:multiLevelType w:val="hybridMultilevel"/>
    <w:tmpl w:val="3F96ED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F18A8"/>
    <w:multiLevelType w:val="hybridMultilevel"/>
    <w:tmpl w:val="12EA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67D35"/>
    <w:multiLevelType w:val="hybridMultilevel"/>
    <w:tmpl w:val="CCA672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D57F05"/>
    <w:multiLevelType w:val="hybridMultilevel"/>
    <w:tmpl w:val="7D5CC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4583B"/>
    <w:multiLevelType w:val="multilevel"/>
    <w:tmpl w:val="1F8EFC58"/>
    <w:lvl w:ilvl="0">
      <w:start w:val="1"/>
      <w:numFmt w:val="decimal"/>
      <w:lvlText w:val="%1."/>
      <w:lvlJc w:val="left"/>
      <w:pPr>
        <w:ind w:left="360" w:hanging="360"/>
      </w:pPr>
      <w:rPr>
        <w:rFonts w:hint="default"/>
        <w:b/>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AE40E03"/>
    <w:multiLevelType w:val="hybridMultilevel"/>
    <w:tmpl w:val="FA3ED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6C1B35"/>
    <w:multiLevelType w:val="hybridMultilevel"/>
    <w:tmpl w:val="D14E2318"/>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860E22"/>
    <w:multiLevelType w:val="hybridMultilevel"/>
    <w:tmpl w:val="A6C2DC3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E52F69"/>
    <w:multiLevelType w:val="hybridMultilevel"/>
    <w:tmpl w:val="3A5097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ED6E94"/>
    <w:multiLevelType w:val="multilevel"/>
    <w:tmpl w:val="80909796"/>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51505D"/>
    <w:multiLevelType w:val="hybridMultilevel"/>
    <w:tmpl w:val="6E809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9"/>
  </w:num>
  <w:num w:numId="4">
    <w:abstractNumId w:val="19"/>
  </w:num>
  <w:num w:numId="5">
    <w:abstractNumId w:val="22"/>
  </w:num>
  <w:num w:numId="6">
    <w:abstractNumId w:val="21"/>
  </w:num>
  <w:num w:numId="7">
    <w:abstractNumId w:val="17"/>
  </w:num>
  <w:num w:numId="8">
    <w:abstractNumId w:val="7"/>
  </w:num>
  <w:num w:numId="9">
    <w:abstractNumId w:val="29"/>
  </w:num>
  <w:num w:numId="10">
    <w:abstractNumId w:val="13"/>
  </w:num>
  <w:num w:numId="11">
    <w:abstractNumId w:val="31"/>
  </w:num>
  <w:num w:numId="12">
    <w:abstractNumId w:val="11"/>
  </w:num>
  <w:num w:numId="13">
    <w:abstractNumId w:val="20"/>
  </w:num>
  <w:num w:numId="14">
    <w:abstractNumId w:val="27"/>
  </w:num>
  <w:num w:numId="15">
    <w:abstractNumId w:val="23"/>
  </w:num>
  <w:num w:numId="16">
    <w:abstractNumId w:val="5"/>
  </w:num>
  <w:num w:numId="17">
    <w:abstractNumId w:val="28"/>
  </w:num>
  <w:num w:numId="18">
    <w:abstractNumId w:val="33"/>
  </w:num>
  <w:num w:numId="19">
    <w:abstractNumId w:val="0"/>
  </w:num>
  <w:num w:numId="20">
    <w:abstractNumId w:val="3"/>
  </w:num>
  <w:num w:numId="21">
    <w:abstractNumId w:val="16"/>
  </w:num>
  <w:num w:numId="22">
    <w:abstractNumId w:val="18"/>
  </w:num>
  <w:num w:numId="23">
    <w:abstractNumId w:val="14"/>
  </w:num>
  <w:num w:numId="24">
    <w:abstractNumId w:val="8"/>
  </w:num>
  <w:num w:numId="25">
    <w:abstractNumId w:val="6"/>
  </w:num>
  <w:num w:numId="26">
    <w:abstractNumId w:val="32"/>
  </w:num>
  <w:num w:numId="27">
    <w:abstractNumId w:val="15"/>
  </w:num>
  <w:num w:numId="28">
    <w:abstractNumId w:val="10"/>
  </w:num>
  <w:num w:numId="29">
    <w:abstractNumId w:val="1"/>
  </w:num>
  <w:num w:numId="30">
    <w:abstractNumId w:val="24"/>
  </w:num>
  <w:num w:numId="31">
    <w:abstractNumId w:val="30"/>
  </w:num>
  <w:num w:numId="32">
    <w:abstractNumId w:val="25"/>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2B2916"/>
    <w:rsid w:val="0007369C"/>
    <w:rsid w:val="00085956"/>
    <w:rsid w:val="000B68DB"/>
    <w:rsid w:val="00170692"/>
    <w:rsid w:val="001A3380"/>
    <w:rsid w:val="00254A48"/>
    <w:rsid w:val="002B2916"/>
    <w:rsid w:val="002E040C"/>
    <w:rsid w:val="002F1136"/>
    <w:rsid w:val="00310E0F"/>
    <w:rsid w:val="00325A8E"/>
    <w:rsid w:val="003602C3"/>
    <w:rsid w:val="003738DD"/>
    <w:rsid w:val="0039031D"/>
    <w:rsid w:val="00390B06"/>
    <w:rsid w:val="00454D31"/>
    <w:rsid w:val="00460B78"/>
    <w:rsid w:val="004866E3"/>
    <w:rsid w:val="005157A1"/>
    <w:rsid w:val="0056422C"/>
    <w:rsid w:val="005A44CD"/>
    <w:rsid w:val="005B33AD"/>
    <w:rsid w:val="005B7D6E"/>
    <w:rsid w:val="005D6D19"/>
    <w:rsid w:val="0060470E"/>
    <w:rsid w:val="00695CE0"/>
    <w:rsid w:val="006B7FF0"/>
    <w:rsid w:val="006E69E3"/>
    <w:rsid w:val="0077640A"/>
    <w:rsid w:val="007F65C3"/>
    <w:rsid w:val="0086207A"/>
    <w:rsid w:val="00895136"/>
    <w:rsid w:val="008F76C5"/>
    <w:rsid w:val="00970132"/>
    <w:rsid w:val="00971F1B"/>
    <w:rsid w:val="009D1D3F"/>
    <w:rsid w:val="009F58DA"/>
    <w:rsid w:val="009F6E67"/>
    <w:rsid w:val="00A754B9"/>
    <w:rsid w:val="00AD2E6B"/>
    <w:rsid w:val="00B36526"/>
    <w:rsid w:val="00B43F65"/>
    <w:rsid w:val="00BE5DAD"/>
    <w:rsid w:val="00BF0788"/>
    <w:rsid w:val="00C15260"/>
    <w:rsid w:val="00C33C55"/>
    <w:rsid w:val="00C873F1"/>
    <w:rsid w:val="00C96136"/>
    <w:rsid w:val="00CB7077"/>
    <w:rsid w:val="00CF5200"/>
    <w:rsid w:val="00D25F7C"/>
    <w:rsid w:val="00D3488A"/>
    <w:rsid w:val="00D87CD3"/>
    <w:rsid w:val="00D94233"/>
    <w:rsid w:val="00DF191A"/>
    <w:rsid w:val="00E2320A"/>
    <w:rsid w:val="00E3491A"/>
    <w:rsid w:val="00E361D1"/>
    <w:rsid w:val="00E56889"/>
    <w:rsid w:val="00E90DDB"/>
    <w:rsid w:val="00EE6105"/>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AB18CA-1D80-4DC3-8233-48C514BD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4CD"/>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5A44CD"/>
    <w:pPr>
      <w:ind w:left="720"/>
      <w:contextualSpacing/>
    </w:pPr>
  </w:style>
  <w:style w:type="character" w:customStyle="1" w:styleId="ListParagraphChar">
    <w:name w:val="List Paragraph Char"/>
    <w:aliases w:val="Bullets Char"/>
    <w:basedOn w:val="DefaultParagraphFont"/>
    <w:link w:val="ListParagraph"/>
    <w:uiPriority w:val="34"/>
    <w:locked/>
    <w:rsid w:val="005A44CD"/>
    <w:rPr>
      <w:rFonts w:eastAsia="Calibri" w:cs="Times New Roman"/>
    </w:rPr>
  </w:style>
  <w:style w:type="paragraph" w:styleId="NoSpacing">
    <w:name w:val="No Spacing"/>
    <w:uiPriority w:val="1"/>
    <w:qFormat/>
    <w:rsid w:val="005A44CD"/>
    <w:pPr>
      <w:spacing w:after="0" w:line="240" w:lineRule="auto"/>
    </w:pPr>
    <w:rPr>
      <w:rFonts w:ascii="Calibri" w:eastAsia="Calibri" w:hAnsi="Calibri" w:cs="Times New Roman"/>
      <w:sz w:val="22"/>
    </w:rPr>
  </w:style>
  <w:style w:type="table" w:styleId="TableGrid">
    <w:name w:val="Table Grid"/>
    <w:basedOn w:val="TableNormal"/>
    <w:uiPriority w:val="39"/>
    <w:rsid w:val="005A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7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6C5"/>
    <w:rPr>
      <w:rFonts w:eastAsia="Calibri" w:cs="Times New Roman"/>
    </w:rPr>
  </w:style>
  <w:style w:type="paragraph" w:styleId="Footer">
    <w:name w:val="footer"/>
    <w:basedOn w:val="Normal"/>
    <w:link w:val="FooterChar"/>
    <w:uiPriority w:val="99"/>
    <w:unhideWhenUsed/>
    <w:rsid w:val="008F7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6C5"/>
    <w:rPr>
      <w:rFonts w:eastAsia="Calibri" w:cs="Times New Roman"/>
    </w:rPr>
  </w:style>
  <w:style w:type="paragraph" w:styleId="BalloonText">
    <w:name w:val="Balloon Text"/>
    <w:basedOn w:val="Normal"/>
    <w:link w:val="BalloonTextChar"/>
    <w:uiPriority w:val="99"/>
    <w:semiHidden/>
    <w:unhideWhenUsed/>
    <w:rsid w:val="00AD2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E6B"/>
    <w:rPr>
      <w:rFonts w:ascii="Segoe UI" w:eastAsia="Calibri" w:hAnsi="Segoe UI" w:cs="Segoe UI"/>
      <w:sz w:val="18"/>
      <w:szCs w:val="18"/>
    </w:rPr>
  </w:style>
  <w:style w:type="character" w:styleId="Hyperlink">
    <w:name w:val="Hyperlink"/>
    <w:basedOn w:val="DefaultParagraphFont"/>
    <w:uiPriority w:val="99"/>
    <w:unhideWhenUsed/>
    <w:rsid w:val="00D94233"/>
    <w:rPr>
      <w:rFonts w:cs="Times New Roman"/>
      <w:color w:val="0000FF" w:themeColor="hyperlink"/>
      <w:u w:val="single"/>
    </w:rPr>
  </w:style>
  <w:style w:type="character" w:styleId="FollowedHyperlink">
    <w:name w:val="FollowedHyperlink"/>
    <w:basedOn w:val="DefaultParagraphFont"/>
    <w:uiPriority w:val="99"/>
    <w:semiHidden/>
    <w:unhideWhenUsed/>
    <w:rsid w:val="00C33C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57788">
      <w:bodyDiv w:val="1"/>
      <w:marLeft w:val="0"/>
      <w:marRight w:val="0"/>
      <w:marTop w:val="0"/>
      <w:marBottom w:val="0"/>
      <w:divBdr>
        <w:top w:val="none" w:sz="0" w:space="0" w:color="auto"/>
        <w:left w:val="none" w:sz="0" w:space="0" w:color="auto"/>
        <w:bottom w:val="none" w:sz="0" w:space="0" w:color="auto"/>
        <w:right w:val="none" w:sz="0" w:space="0" w:color="auto"/>
      </w:divBdr>
    </w:div>
    <w:div w:id="149410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16</Pages>
  <Words>5341</Words>
  <Characters>30449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35</cp:revision>
  <cp:lastPrinted>2018-02-26T14:17:00Z</cp:lastPrinted>
  <dcterms:created xsi:type="dcterms:W3CDTF">2018-02-09T09:13:00Z</dcterms:created>
  <dcterms:modified xsi:type="dcterms:W3CDTF">2018-03-26T05:14:00Z</dcterms:modified>
</cp:coreProperties>
</file>